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EF108F" w14:textId="77777777" w:rsidR="003E46D6" w:rsidRDefault="003E46D6">
      <w:pPr>
        <w:rPr>
          <w:rFonts w:ascii="Times New Roman" w:hAnsi="Times New Roman" w:cs="Times New Roman"/>
          <w:lang w:val="en-ZW"/>
        </w:rPr>
      </w:pPr>
    </w:p>
    <w:tbl>
      <w:tblPr>
        <w:tblStyle w:val="TableGrid"/>
        <w:tblW w:w="0" w:type="auto"/>
        <w:tblLook w:val="04A0" w:firstRow="1" w:lastRow="0" w:firstColumn="1" w:lastColumn="0" w:noHBand="0" w:noVBand="1"/>
      </w:tblPr>
      <w:tblGrid>
        <w:gridCol w:w="2972"/>
        <w:gridCol w:w="142"/>
        <w:gridCol w:w="5902"/>
      </w:tblGrid>
      <w:tr w:rsidR="003E46D6" w:rsidRPr="0092402C" w14:paraId="2AF38AB0" w14:textId="77777777" w:rsidTr="00ED5640">
        <w:tc>
          <w:tcPr>
            <w:tcW w:w="3114" w:type="dxa"/>
            <w:gridSpan w:val="2"/>
            <w:shd w:val="clear" w:color="auto" w:fill="D9F2D0" w:themeFill="accent6" w:themeFillTint="33"/>
          </w:tcPr>
          <w:p w14:paraId="37A59DBD" w14:textId="77777777" w:rsidR="003E46D6" w:rsidRPr="00EE5A46" w:rsidRDefault="003E46D6" w:rsidP="00ED5640">
            <w:pPr>
              <w:spacing w:line="360" w:lineRule="auto"/>
              <w:jc w:val="both"/>
              <w:rPr>
                <w:rFonts w:ascii="Times New Roman" w:hAnsi="Times New Roman" w:cs="Times New Roman"/>
                <w:b/>
                <w:bCs/>
              </w:rPr>
            </w:pPr>
            <w:r w:rsidRPr="00EE5A46">
              <w:rPr>
                <w:rFonts w:ascii="Times New Roman" w:hAnsi="Times New Roman" w:cs="Times New Roman"/>
                <w:b/>
                <w:bCs/>
              </w:rPr>
              <w:t>Reference Number</w:t>
            </w:r>
          </w:p>
        </w:tc>
        <w:tc>
          <w:tcPr>
            <w:tcW w:w="5902" w:type="dxa"/>
            <w:shd w:val="clear" w:color="auto" w:fill="D9F2D0" w:themeFill="accent6" w:themeFillTint="33"/>
          </w:tcPr>
          <w:p w14:paraId="67A11D72" w14:textId="5D44FEA1" w:rsidR="003E46D6" w:rsidRPr="0092402C" w:rsidRDefault="003E46D6" w:rsidP="00ED5640">
            <w:pPr>
              <w:spacing w:line="360" w:lineRule="auto"/>
              <w:jc w:val="both"/>
              <w:rPr>
                <w:rFonts w:ascii="Times New Roman" w:eastAsia="Calibri" w:hAnsi="Times New Roman" w:cs="Times New Roman"/>
                <w:b/>
                <w:kern w:val="0"/>
                <w:lang w:val="en-ZW"/>
                <w14:ligatures w14:val="none"/>
              </w:rPr>
            </w:pPr>
            <w:r w:rsidRPr="0092402C">
              <w:rPr>
                <w:rFonts w:ascii="Times New Roman" w:eastAsia="Calibri" w:hAnsi="Times New Roman" w:cs="Times New Roman"/>
                <w:b/>
                <w:kern w:val="0"/>
                <w14:ligatures w14:val="none"/>
              </w:rPr>
              <w:t>CTC/Tech/Mergers/2026</w:t>
            </w:r>
            <w:r w:rsidR="007A3F72">
              <w:rPr>
                <w:rFonts w:ascii="Times New Roman" w:eastAsia="Calibri" w:hAnsi="Times New Roman" w:cs="Times New Roman"/>
                <w:b/>
                <w:kern w:val="0"/>
                <w14:ligatures w14:val="none"/>
              </w:rPr>
              <w:t>/</w:t>
            </w:r>
            <w:r w:rsidR="00552C38">
              <w:rPr>
                <w:rFonts w:ascii="Times New Roman" w:eastAsia="Calibri" w:hAnsi="Times New Roman" w:cs="Times New Roman"/>
                <w:b/>
                <w:kern w:val="0"/>
                <w14:ligatures w14:val="none"/>
              </w:rPr>
              <w:t>08</w:t>
            </w:r>
          </w:p>
        </w:tc>
      </w:tr>
      <w:tr w:rsidR="003E46D6" w14:paraId="37C96EC0" w14:textId="77777777" w:rsidTr="00911A55">
        <w:trPr>
          <w:trHeight w:val="674"/>
        </w:trPr>
        <w:tc>
          <w:tcPr>
            <w:tcW w:w="3114" w:type="dxa"/>
            <w:gridSpan w:val="2"/>
            <w:shd w:val="clear" w:color="auto" w:fill="FFFFFF" w:themeFill="background1"/>
          </w:tcPr>
          <w:p w14:paraId="5C1C4778" w14:textId="77777777" w:rsidR="003E46D6" w:rsidRPr="00EE5A46" w:rsidRDefault="003E46D6" w:rsidP="00ED5640">
            <w:pPr>
              <w:spacing w:line="360" w:lineRule="auto"/>
              <w:jc w:val="both"/>
              <w:rPr>
                <w:rFonts w:ascii="Times New Roman" w:hAnsi="Times New Roman" w:cs="Times New Roman"/>
                <w:b/>
                <w:bCs/>
              </w:rPr>
            </w:pPr>
            <w:r w:rsidRPr="00EE5A46">
              <w:rPr>
                <w:rFonts w:ascii="Times New Roman" w:hAnsi="Times New Roman" w:cs="Times New Roman"/>
                <w:b/>
                <w:bCs/>
              </w:rPr>
              <w:t>Merger</w:t>
            </w:r>
          </w:p>
        </w:tc>
        <w:tc>
          <w:tcPr>
            <w:tcW w:w="5902" w:type="dxa"/>
            <w:shd w:val="clear" w:color="auto" w:fill="FFFFFF" w:themeFill="background1"/>
          </w:tcPr>
          <w:p w14:paraId="43EEB603" w14:textId="249426B3" w:rsidR="003E46D6" w:rsidRDefault="00E75790" w:rsidP="00ED5640">
            <w:pPr>
              <w:spacing w:line="360" w:lineRule="auto"/>
              <w:jc w:val="both"/>
              <w:rPr>
                <w:rFonts w:ascii="Times New Roman" w:eastAsia="Calibri" w:hAnsi="Times New Roman" w:cs="Times New Roman"/>
                <w:bCs/>
                <w:kern w:val="0"/>
                <w:lang w:val="en-ZW"/>
                <w14:ligatures w14:val="none"/>
              </w:rPr>
            </w:pPr>
            <w:r>
              <w:rPr>
                <w:rFonts w:ascii="Times New Roman" w:eastAsia="Calibri" w:hAnsi="Times New Roman" w:cs="Times New Roman"/>
                <w:bCs/>
                <w:kern w:val="0"/>
                <w:lang w:val="en-ZW"/>
                <w14:ligatures w14:val="none"/>
              </w:rPr>
              <w:t xml:space="preserve">Proposed Acquisition of 100% shareholding in </w:t>
            </w:r>
            <w:proofErr w:type="spellStart"/>
            <w:r>
              <w:rPr>
                <w:rFonts w:ascii="Times New Roman" w:eastAsia="Calibri" w:hAnsi="Times New Roman" w:cs="Times New Roman"/>
                <w:bCs/>
                <w:kern w:val="0"/>
                <w:lang w:val="en-ZW"/>
                <w14:ligatures w14:val="none"/>
              </w:rPr>
              <w:t>Crowvest</w:t>
            </w:r>
            <w:proofErr w:type="spellEnd"/>
            <w:r>
              <w:rPr>
                <w:rFonts w:ascii="Times New Roman" w:eastAsia="Calibri" w:hAnsi="Times New Roman" w:cs="Times New Roman"/>
                <w:bCs/>
                <w:kern w:val="0"/>
                <w:lang w:val="en-ZW"/>
                <w14:ligatures w14:val="none"/>
              </w:rPr>
              <w:t xml:space="preserve"> Pvt Limited by Baraza Ventures Pvt Limited</w:t>
            </w:r>
          </w:p>
        </w:tc>
      </w:tr>
      <w:tr w:rsidR="003E46D6" w:rsidRPr="000F58D4" w14:paraId="3B043C97" w14:textId="77777777" w:rsidTr="00ED5640">
        <w:tc>
          <w:tcPr>
            <w:tcW w:w="3114" w:type="dxa"/>
            <w:gridSpan w:val="2"/>
            <w:shd w:val="clear" w:color="auto" w:fill="FFFFFF" w:themeFill="background1"/>
          </w:tcPr>
          <w:p w14:paraId="45AA978A" w14:textId="77777777" w:rsidR="003E46D6" w:rsidRPr="00EE5A46" w:rsidRDefault="003E46D6" w:rsidP="00ED5640">
            <w:pPr>
              <w:spacing w:line="360" w:lineRule="auto"/>
              <w:jc w:val="both"/>
              <w:rPr>
                <w:rFonts w:ascii="Times New Roman" w:hAnsi="Times New Roman" w:cs="Times New Roman"/>
                <w:b/>
                <w:bCs/>
              </w:rPr>
            </w:pPr>
            <w:r w:rsidRPr="00EE5A46">
              <w:rPr>
                <w:rFonts w:ascii="Times New Roman" w:hAnsi="Times New Roman" w:cs="Times New Roman"/>
                <w:b/>
                <w:bCs/>
              </w:rPr>
              <w:t>Full Notification Date</w:t>
            </w:r>
          </w:p>
        </w:tc>
        <w:tc>
          <w:tcPr>
            <w:tcW w:w="5902" w:type="dxa"/>
            <w:shd w:val="clear" w:color="auto" w:fill="FFFFFF" w:themeFill="background1"/>
          </w:tcPr>
          <w:p w14:paraId="3C84502A" w14:textId="50475294" w:rsidR="003E46D6" w:rsidRPr="000F58D4" w:rsidRDefault="00E75790" w:rsidP="00ED5640">
            <w:pPr>
              <w:spacing w:line="360" w:lineRule="auto"/>
              <w:jc w:val="both"/>
              <w:rPr>
                <w:rFonts w:ascii="Times New Roman" w:hAnsi="Times New Roman" w:cs="Times New Roman"/>
                <w:color w:val="000000"/>
                <w:lang w:val="en-ZW"/>
              </w:rPr>
            </w:pPr>
            <w:r>
              <w:rPr>
                <w:rFonts w:ascii="Times New Roman" w:hAnsi="Times New Roman" w:cs="Times New Roman"/>
                <w:color w:val="000000"/>
                <w:lang w:val="en-ZW"/>
              </w:rPr>
              <w:t>23 June 2026</w:t>
            </w:r>
          </w:p>
        </w:tc>
      </w:tr>
      <w:tr w:rsidR="003E46D6" w:rsidRPr="00EE5A46" w14:paraId="0028215F" w14:textId="77777777" w:rsidTr="00ED5640">
        <w:tc>
          <w:tcPr>
            <w:tcW w:w="3114" w:type="dxa"/>
            <w:gridSpan w:val="2"/>
            <w:shd w:val="clear" w:color="auto" w:fill="FFFFFF" w:themeFill="background1"/>
          </w:tcPr>
          <w:p w14:paraId="2C9544D3" w14:textId="77777777" w:rsidR="003E46D6" w:rsidRPr="00EE5A46" w:rsidRDefault="003E46D6" w:rsidP="00ED5640">
            <w:pPr>
              <w:spacing w:line="360" w:lineRule="auto"/>
              <w:jc w:val="both"/>
              <w:rPr>
                <w:rFonts w:ascii="Times New Roman" w:hAnsi="Times New Roman" w:cs="Times New Roman"/>
                <w:b/>
                <w:bCs/>
              </w:rPr>
            </w:pPr>
            <w:r w:rsidRPr="00EE5A46">
              <w:rPr>
                <w:rFonts w:ascii="Times New Roman" w:hAnsi="Times New Roman" w:cs="Times New Roman"/>
                <w:b/>
                <w:bCs/>
              </w:rPr>
              <w:t>Acquirer</w:t>
            </w:r>
          </w:p>
        </w:tc>
        <w:tc>
          <w:tcPr>
            <w:tcW w:w="5902" w:type="dxa"/>
            <w:shd w:val="clear" w:color="auto" w:fill="FFFFFF" w:themeFill="background1"/>
          </w:tcPr>
          <w:p w14:paraId="757E0F91" w14:textId="35232035" w:rsidR="003E46D6" w:rsidRPr="00EE5A46" w:rsidRDefault="003E46D6" w:rsidP="00ED5640">
            <w:pPr>
              <w:spacing w:line="360" w:lineRule="auto"/>
              <w:jc w:val="both"/>
              <w:rPr>
                <w:rFonts w:ascii="Times New Roman" w:hAnsi="Times New Roman" w:cs="Times New Roman"/>
                <w:color w:val="000000"/>
              </w:rPr>
            </w:pPr>
            <w:r>
              <w:rPr>
                <w:rFonts w:ascii="Times New Roman" w:eastAsia="Calibri" w:hAnsi="Times New Roman" w:cs="Times New Roman"/>
                <w:bCs/>
                <w:kern w:val="0"/>
                <w:lang w:val="en-ZW"/>
                <w14:ligatures w14:val="none"/>
              </w:rPr>
              <w:t xml:space="preserve"> </w:t>
            </w:r>
            <w:r w:rsidR="00E75790">
              <w:rPr>
                <w:rFonts w:ascii="Times New Roman" w:eastAsia="Calibri" w:hAnsi="Times New Roman" w:cs="Times New Roman"/>
                <w:bCs/>
                <w:kern w:val="0"/>
                <w:lang w:val="en-ZW"/>
                <w14:ligatures w14:val="none"/>
              </w:rPr>
              <w:t>Baraza Ventures Limited</w:t>
            </w:r>
          </w:p>
        </w:tc>
      </w:tr>
      <w:tr w:rsidR="003E46D6" w:rsidRPr="00EE5A46" w14:paraId="7078A584" w14:textId="77777777" w:rsidTr="00ED5640">
        <w:tc>
          <w:tcPr>
            <w:tcW w:w="3114" w:type="dxa"/>
            <w:gridSpan w:val="2"/>
            <w:shd w:val="clear" w:color="auto" w:fill="FFFFFF" w:themeFill="background1"/>
          </w:tcPr>
          <w:p w14:paraId="1E94D803" w14:textId="77777777" w:rsidR="003E46D6" w:rsidRPr="00EE5A46" w:rsidRDefault="003E46D6" w:rsidP="00ED5640">
            <w:pPr>
              <w:spacing w:line="360" w:lineRule="auto"/>
              <w:jc w:val="both"/>
              <w:rPr>
                <w:rFonts w:ascii="Times New Roman" w:hAnsi="Times New Roman" w:cs="Times New Roman"/>
                <w:b/>
                <w:bCs/>
              </w:rPr>
            </w:pPr>
            <w:r w:rsidRPr="00EE5A46">
              <w:rPr>
                <w:rFonts w:ascii="Times New Roman" w:hAnsi="Times New Roman" w:cs="Times New Roman"/>
                <w:b/>
                <w:bCs/>
              </w:rPr>
              <w:t>Target</w:t>
            </w:r>
          </w:p>
        </w:tc>
        <w:tc>
          <w:tcPr>
            <w:tcW w:w="5902" w:type="dxa"/>
            <w:shd w:val="clear" w:color="auto" w:fill="FFFFFF" w:themeFill="background1"/>
          </w:tcPr>
          <w:p w14:paraId="4F2F9BCB" w14:textId="0AB9A465" w:rsidR="003E46D6" w:rsidRPr="00EE5A46" w:rsidRDefault="00E75790" w:rsidP="00ED5640">
            <w:pPr>
              <w:spacing w:line="360" w:lineRule="auto"/>
              <w:jc w:val="both"/>
              <w:rPr>
                <w:rFonts w:ascii="Times New Roman" w:hAnsi="Times New Roman" w:cs="Times New Roman"/>
                <w:color w:val="000000"/>
              </w:rPr>
            </w:pPr>
            <w:proofErr w:type="spellStart"/>
            <w:r>
              <w:rPr>
                <w:rFonts w:ascii="Times New Roman" w:eastAsia="Calibri" w:hAnsi="Times New Roman" w:cs="Times New Roman"/>
                <w:bCs/>
                <w:kern w:val="0"/>
                <w:lang w:val="en-ZW"/>
                <w14:ligatures w14:val="none"/>
              </w:rPr>
              <w:t>Crowvest</w:t>
            </w:r>
            <w:proofErr w:type="spellEnd"/>
            <w:r>
              <w:rPr>
                <w:rFonts w:ascii="Times New Roman" w:eastAsia="Calibri" w:hAnsi="Times New Roman" w:cs="Times New Roman"/>
                <w:bCs/>
                <w:kern w:val="0"/>
                <w:lang w:val="en-ZW"/>
                <w14:ligatures w14:val="none"/>
              </w:rPr>
              <w:t xml:space="preserve"> </w:t>
            </w:r>
            <w:r w:rsidR="00EC50CB">
              <w:rPr>
                <w:rFonts w:ascii="Times New Roman" w:eastAsia="Calibri" w:hAnsi="Times New Roman" w:cs="Times New Roman"/>
                <w:bCs/>
                <w:kern w:val="0"/>
                <w:lang w:val="en-ZW"/>
                <w14:ligatures w14:val="none"/>
              </w:rPr>
              <w:t>(</w:t>
            </w:r>
            <w:r>
              <w:rPr>
                <w:rFonts w:ascii="Times New Roman" w:eastAsia="Calibri" w:hAnsi="Times New Roman" w:cs="Times New Roman"/>
                <w:bCs/>
                <w:kern w:val="0"/>
                <w:lang w:val="en-ZW"/>
                <w14:ligatures w14:val="none"/>
              </w:rPr>
              <w:t>Pvt</w:t>
            </w:r>
            <w:r w:rsidR="00EC50CB">
              <w:rPr>
                <w:rFonts w:ascii="Times New Roman" w:eastAsia="Calibri" w:hAnsi="Times New Roman" w:cs="Times New Roman"/>
                <w:bCs/>
                <w:kern w:val="0"/>
                <w:lang w:val="en-ZW"/>
                <w14:ligatures w14:val="none"/>
              </w:rPr>
              <w:t>)</w:t>
            </w:r>
            <w:r>
              <w:rPr>
                <w:rFonts w:ascii="Times New Roman" w:eastAsia="Calibri" w:hAnsi="Times New Roman" w:cs="Times New Roman"/>
                <w:bCs/>
                <w:kern w:val="0"/>
                <w:lang w:val="en-ZW"/>
                <w14:ligatures w14:val="none"/>
              </w:rPr>
              <w:t>Limited</w:t>
            </w:r>
          </w:p>
        </w:tc>
      </w:tr>
      <w:tr w:rsidR="003E46D6" w:rsidRPr="000E207C" w14:paraId="3E4C188D" w14:textId="77777777" w:rsidTr="00ED5640">
        <w:tc>
          <w:tcPr>
            <w:tcW w:w="9016" w:type="dxa"/>
            <w:gridSpan w:val="3"/>
            <w:shd w:val="clear" w:color="auto" w:fill="FFFFFF" w:themeFill="background1"/>
          </w:tcPr>
          <w:p w14:paraId="5F72B2EF" w14:textId="77777777" w:rsidR="003E46D6" w:rsidRPr="00EE5A46" w:rsidRDefault="003E46D6" w:rsidP="00ED5640">
            <w:pPr>
              <w:spacing w:line="360" w:lineRule="auto"/>
              <w:jc w:val="both"/>
              <w:rPr>
                <w:rFonts w:ascii="Times New Roman" w:hAnsi="Times New Roman" w:cs="Times New Roman"/>
                <w:b/>
                <w:bCs/>
                <w:color w:val="000000"/>
              </w:rPr>
            </w:pPr>
            <w:r w:rsidRPr="00EE5A46">
              <w:rPr>
                <w:rFonts w:ascii="Times New Roman" w:hAnsi="Times New Roman" w:cs="Times New Roman"/>
                <w:b/>
                <w:bCs/>
                <w:color w:val="000000"/>
              </w:rPr>
              <w:t xml:space="preserve">Merger Details </w:t>
            </w:r>
          </w:p>
          <w:p w14:paraId="7FF8E081" w14:textId="16625033" w:rsidR="00E75790" w:rsidRDefault="003E46D6" w:rsidP="00480FF4">
            <w:pPr>
              <w:spacing w:line="360" w:lineRule="auto"/>
              <w:jc w:val="both"/>
              <w:rPr>
                <w:rFonts w:ascii="Times New Roman" w:eastAsia="Calibri" w:hAnsi="Times New Roman" w:cs="Times New Roman"/>
                <w:bCs/>
                <w:kern w:val="0"/>
                <w:lang w:val="en-ZW"/>
                <w14:ligatures w14:val="none"/>
              </w:rPr>
            </w:pPr>
            <w:r w:rsidRPr="00EE5A46">
              <w:rPr>
                <w:rFonts w:ascii="Times New Roman" w:eastAsia="Times New Roman" w:hAnsi="Times New Roman" w:cs="Times New Roman"/>
                <w:color w:val="000000" w:themeColor="text1"/>
              </w:rPr>
              <w:t>The transaction entails the</w:t>
            </w:r>
            <w:r w:rsidR="00E75790">
              <w:rPr>
                <w:rFonts w:ascii="Times New Roman" w:eastAsia="Times New Roman" w:hAnsi="Times New Roman" w:cs="Times New Roman"/>
                <w:color w:val="000000" w:themeColor="text1"/>
              </w:rPr>
              <w:t xml:space="preserve"> </w:t>
            </w:r>
            <w:r w:rsidR="00E75790">
              <w:rPr>
                <w:rFonts w:ascii="Times New Roman" w:eastAsia="Calibri" w:hAnsi="Times New Roman" w:cs="Times New Roman"/>
                <w:bCs/>
                <w:kern w:val="0"/>
                <w:lang w:val="en-ZW"/>
                <w14:ligatures w14:val="none"/>
              </w:rPr>
              <w:t xml:space="preserve">Proposed Acquisition of 100% shareholding in </w:t>
            </w:r>
            <w:proofErr w:type="spellStart"/>
            <w:r w:rsidR="00E75790">
              <w:rPr>
                <w:rFonts w:ascii="Times New Roman" w:eastAsia="Calibri" w:hAnsi="Times New Roman" w:cs="Times New Roman"/>
                <w:bCs/>
                <w:kern w:val="0"/>
                <w:lang w:val="en-ZW"/>
                <w14:ligatures w14:val="none"/>
              </w:rPr>
              <w:t>Crowvest</w:t>
            </w:r>
            <w:proofErr w:type="spellEnd"/>
            <w:r w:rsidR="00E75790">
              <w:rPr>
                <w:rFonts w:ascii="Times New Roman" w:eastAsia="Calibri" w:hAnsi="Times New Roman" w:cs="Times New Roman"/>
                <w:bCs/>
                <w:kern w:val="0"/>
                <w:lang w:val="en-ZW"/>
                <w14:ligatures w14:val="none"/>
              </w:rPr>
              <w:t xml:space="preserve"> Pvt Limited</w:t>
            </w:r>
            <w:r w:rsidR="00C401BA">
              <w:rPr>
                <w:rFonts w:ascii="Times New Roman" w:eastAsia="Calibri" w:hAnsi="Times New Roman" w:cs="Times New Roman"/>
                <w:bCs/>
                <w:kern w:val="0"/>
                <w:lang w:val="en-ZW"/>
                <w14:ligatures w14:val="none"/>
              </w:rPr>
              <w:t xml:space="preserve"> (“</w:t>
            </w:r>
            <w:proofErr w:type="spellStart"/>
            <w:r w:rsidR="00C401BA" w:rsidRPr="00C401BA">
              <w:rPr>
                <w:rFonts w:ascii="Times New Roman" w:eastAsia="Calibri" w:hAnsi="Times New Roman" w:cs="Times New Roman"/>
                <w:b/>
                <w:i/>
                <w:iCs/>
                <w:kern w:val="0"/>
                <w:lang w:val="en-ZW"/>
                <w14:ligatures w14:val="none"/>
              </w:rPr>
              <w:t>Crowvest</w:t>
            </w:r>
            <w:proofErr w:type="spellEnd"/>
            <w:r w:rsidR="00C401BA">
              <w:rPr>
                <w:rFonts w:ascii="Times New Roman" w:eastAsia="Calibri" w:hAnsi="Times New Roman" w:cs="Times New Roman"/>
                <w:bCs/>
                <w:kern w:val="0"/>
                <w:lang w:val="en-ZW"/>
                <w14:ligatures w14:val="none"/>
              </w:rPr>
              <w:t>”)</w:t>
            </w:r>
            <w:r w:rsidR="00E75790">
              <w:rPr>
                <w:rFonts w:ascii="Times New Roman" w:eastAsia="Calibri" w:hAnsi="Times New Roman" w:cs="Times New Roman"/>
                <w:bCs/>
                <w:kern w:val="0"/>
                <w:lang w:val="en-ZW"/>
                <w14:ligatures w14:val="none"/>
              </w:rPr>
              <w:t xml:space="preserve"> by Baraza Ventures Pvt Limited</w:t>
            </w:r>
            <w:r w:rsidR="00C401BA">
              <w:rPr>
                <w:rFonts w:ascii="Times New Roman" w:eastAsia="Calibri" w:hAnsi="Times New Roman" w:cs="Times New Roman"/>
                <w:bCs/>
                <w:kern w:val="0"/>
                <w:lang w:val="en-ZW"/>
                <w14:ligatures w14:val="none"/>
              </w:rPr>
              <w:t xml:space="preserve"> (“</w:t>
            </w:r>
            <w:r w:rsidR="00C401BA" w:rsidRPr="00C401BA">
              <w:rPr>
                <w:rFonts w:ascii="Times New Roman" w:eastAsia="Calibri" w:hAnsi="Times New Roman" w:cs="Times New Roman"/>
                <w:b/>
                <w:i/>
                <w:iCs/>
                <w:kern w:val="0"/>
                <w:lang w:val="en-ZW"/>
                <w14:ligatures w14:val="none"/>
              </w:rPr>
              <w:t>Baraza</w:t>
            </w:r>
            <w:r w:rsidR="00C401BA">
              <w:rPr>
                <w:rFonts w:ascii="Times New Roman" w:eastAsia="Calibri" w:hAnsi="Times New Roman" w:cs="Times New Roman"/>
                <w:bCs/>
                <w:kern w:val="0"/>
                <w:lang w:val="en-ZW"/>
                <w14:ligatures w14:val="none"/>
              </w:rPr>
              <w:t>”)</w:t>
            </w:r>
            <w:r w:rsidR="00E75790">
              <w:rPr>
                <w:rFonts w:ascii="Times New Roman" w:eastAsia="Calibri" w:hAnsi="Times New Roman" w:cs="Times New Roman"/>
                <w:bCs/>
                <w:kern w:val="0"/>
                <w:lang w:val="en-ZW"/>
                <w14:ligatures w14:val="none"/>
              </w:rPr>
              <w:t>.</w:t>
            </w:r>
          </w:p>
          <w:p w14:paraId="79DEB0AB" w14:textId="77777777" w:rsidR="00E75790" w:rsidRDefault="00E75790" w:rsidP="00480FF4">
            <w:pPr>
              <w:spacing w:line="360" w:lineRule="auto"/>
              <w:jc w:val="both"/>
              <w:rPr>
                <w:rFonts w:ascii="Times New Roman" w:eastAsia="Times New Roman" w:hAnsi="Times New Roman" w:cs="Times New Roman"/>
                <w:color w:val="000000" w:themeColor="text1"/>
              </w:rPr>
            </w:pPr>
          </w:p>
          <w:p w14:paraId="7C2E99ED" w14:textId="397803F8" w:rsidR="00E75790" w:rsidRDefault="00E75790" w:rsidP="00E75790">
            <w:pPr>
              <w:spacing w:line="360" w:lineRule="auto"/>
              <w:jc w:val="both"/>
              <w:rPr>
                <w:rFonts w:ascii="Times New Roman" w:hAnsi="Times New Roman" w:cs="Times New Roman"/>
                <w:lang w:eastAsia="en-ZW"/>
              </w:rPr>
            </w:pPr>
            <w:r w:rsidRPr="00E75790">
              <w:rPr>
                <w:rFonts w:ascii="Times New Roman" w:hAnsi="Times New Roman" w:cs="Times New Roman"/>
                <w:b/>
                <w:bCs/>
              </w:rPr>
              <w:t>B</w:t>
            </w:r>
            <w:r w:rsidRPr="00E75790">
              <w:rPr>
                <w:rFonts w:ascii="Times New Roman" w:hAnsi="Times New Roman" w:cs="Times New Roman"/>
                <w:b/>
                <w:bCs/>
                <w:lang w:eastAsia="en-ZW"/>
              </w:rPr>
              <w:t>araza</w:t>
            </w:r>
            <w:r w:rsidRPr="00257A9F">
              <w:rPr>
                <w:rFonts w:ascii="Times New Roman" w:hAnsi="Times New Roman" w:cs="Times New Roman"/>
                <w:lang w:eastAsia="en-ZW"/>
              </w:rPr>
              <w:t xml:space="preserve"> is an investment company duly incorporated in accordance with the laws of Zimbabwe. The company does not conduct any operational activities; prior to the merger, its sole interest is its entire shareholding in Village Liquors (P</w:t>
            </w:r>
            <w:r w:rsidR="00EC50CB">
              <w:rPr>
                <w:rFonts w:ascii="Times New Roman" w:hAnsi="Times New Roman" w:cs="Times New Roman"/>
                <w:lang w:eastAsia="en-ZW"/>
              </w:rPr>
              <w:t>vt</w:t>
            </w:r>
            <w:r w:rsidRPr="00257A9F">
              <w:rPr>
                <w:rFonts w:ascii="Times New Roman" w:hAnsi="Times New Roman" w:cs="Times New Roman"/>
                <w:lang w:eastAsia="en-ZW"/>
              </w:rPr>
              <w:t>) L</w:t>
            </w:r>
            <w:r w:rsidR="00EC50CB">
              <w:rPr>
                <w:rFonts w:ascii="Times New Roman" w:hAnsi="Times New Roman" w:cs="Times New Roman"/>
                <w:lang w:eastAsia="en-ZW"/>
              </w:rPr>
              <w:t>t</w:t>
            </w:r>
            <w:r w:rsidRPr="00257A9F">
              <w:rPr>
                <w:rFonts w:ascii="Times New Roman" w:hAnsi="Times New Roman" w:cs="Times New Roman"/>
                <w:lang w:eastAsia="en-ZW"/>
              </w:rPr>
              <w:t>d</w:t>
            </w:r>
            <w:r>
              <w:rPr>
                <w:rFonts w:ascii="Times New Roman" w:hAnsi="Times New Roman" w:cs="Times New Roman"/>
                <w:lang w:eastAsia="en-ZW"/>
              </w:rPr>
              <w:t xml:space="preserve"> (“</w:t>
            </w:r>
            <w:r w:rsidRPr="00C1382A">
              <w:rPr>
                <w:rFonts w:ascii="Times New Roman" w:hAnsi="Times New Roman" w:cs="Times New Roman"/>
                <w:b/>
                <w:bCs/>
                <w:i/>
                <w:iCs/>
                <w:lang w:eastAsia="en-ZW"/>
              </w:rPr>
              <w:t>Village Liquors</w:t>
            </w:r>
            <w:r>
              <w:rPr>
                <w:rFonts w:ascii="Times New Roman" w:hAnsi="Times New Roman" w:cs="Times New Roman"/>
                <w:lang w:eastAsia="en-ZW"/>
              </w:rPr>
              <w:t>”)</w:t>
            </w:r>
            <w:r w:rsidRPr="00257A9F">
              <w:rPr>
                <w:rFonts w:ascii="Times New Roman" w:hAnsi="Times New Roman" w:cs="Times New Roman"/>
                <w:lang w:eastAsia="en-ZW"/>
              </w:rPr>
              <w:t>.</w:t>
            </w:r>
            <w:r w:rsidRPr="00A14BCF">
              <w:rPr>
                <w:rFonts w:ascii="Times New Roman" w:hAnsi="Times New Roman" w:cs="Times New Roman"/>
              </w:rPr>
              <w:t xml:space="preserve"> </w:t>
            </w:r>
            <w:r w:rsidRPr="00257A9F">
              <w:rPr>
                <w:rFonts w:ascii="Times New Roman" w:hAnsi="Times New Roman" w:cs="Times New Roman"/>
                <w:lang w:eastAsia="en-ZW"/>
              </w:rPr>
              <w:t xml:space="preserve">Village Liquors operates in the distribution of alcoholic beverages through a network of retail outlets trading under the </w:t>
            </w:r>
            <w:r w:rsidRPr="00DD2C78">
              <w:rPr>
                <w:rFonts w:ascii="Times New Roman" w:hAnsi="Times New Roman" w:cs="Times New Roman"/>
                <w:b/>
                <w:bCs/>
                <w:i/>
                <w:iCs/>
                <w:lang w:eastAsia="en-ZW"/>
              </w:rPr>
              <w:t>Liquor Supplies</w:t>
            </w:r>
            <w:r w:rsidRPr="00257A9F">
              <w:rPr>
                <w:rFonts w:ascii="Times New Roman" w:hAnsi="Times New Roman" w:cs="Times New Roman"/>
                <w:lang w:eastAsia="en-ZW"/>
              </w:rPr>
              <w:t xml:space="preserve"> and </w:t>
            </w:r>
            <w:r w:rsidRPr="00D86625">
              <w:rPr>
                <w:rFonts w:ascii="Times New Roman" w:hAnsi="Times New Roman" w:cs="Times New Roman"/>
                <w:b/>
                <w:bCs/>
                <w:i/>
                <w:iCs/>
                <w:lang w:eastAsia="en-ZW"/>
              </w:rPr>
              <w:t>Star Liquors</w:t>
            </w:r>
            <w:r w:rsidRPr="00257A9F">
              <w:rPr>
                <w:rFonts w:ascii="Times New Roman" w:hAnsi="Times New Roman" w:cs="Times New Roman"/>
                <w:lang w:eastAsia="en-ZW"/>
              </w:rPr>
              <w:t xml:space="preserve"> brands.</w:t>
            </w:r>
          </w:p>
          <w:p w14:paraId="18EC3175" w14:textId="77777777" w:rsidR="00E75790" w:rsidRPr="00EC50CB" w:rsidRDefault="00E75790" w:rsidP="00E75790">
            <w:pPr>
              <w:spacing w:line="360" w:lineRule="auto"/>
              <w:jc w:val="both"/>
              <w:rPr>
                <w:rFonts w:ascii="Times New Roman" w:hAnsi="Times New Roman" w:cs="Times New Roman"/>
                <w:sz w:val="10"/>
                <w:szCs w:val="10"/>
              </w:rPr>
            </w:pPr>
          </w:p>
          <w:p w14:paraId="0078DF96" w14:textId="77777777" w:rsidR="00480FF4" w:rsidRDefault="00E75790" w:rsidP="00CD44C8">
            <w:pPr>
              <w:spacing w:line="360" w:lineRule="auto"/>
              <w:jc w:val="both"/>
              <w:rPr>
                <w:rFonts w:ascii="Times New Roman" w:hAnsi="Times New Roman" w:cs="Times New Roman"/>
                <w:lang w:eastAsia="en-ZW"/>
              </w:rPr>
            </w:pPr>
            <w:proofErr w:type="spellStart"/>
            <w:r w:rsidRPr="00E75790">
              <w:rPr>
                <w:rFonts w:ascii="Times New Roman" w:hAnsi="Times New Roman" w:cs="Times New Roman"/>
                <w:b/>
                <w:bCs/>
                <w:lang w:eastAsia="en-ZW"/>
              </w:rPr>
              <w:t>Crowvest</w:t>
            </w:r>
            <w:proofErr w:type="spellEnd"/>
            <w:r w:rsidRPr="00257A9F">
              <w:rPr>
                <w:rFonts w:ascii="Times New Roman" w:hAnsi="Times New Roman" w:cs="Times New Roman"/>
                <w:lang w:eastAsia="en-ZW"/>
              </w:rPr>
              <w:t xml:space="preserve"> is a private limited company duly incorporated in accordance with the laws of Zimbabwe. The company trades as “</w:t>
            </w:r>
            <w:r w:rsidRPr="00D86625">
              <w:rPr>
                <w:rFonts w:ascii="Times New Roman" w:hAnsi="Times New Roman" w:cs="Times New Roman"/>
                <w:b/>
                <w:bCs/>
                <w:i/>
                <w:iCs/>
                <w:lang w:eastAsia="en-ZW"/>
              </w:rPr>
              <w:t>The Stables Winery</w:t>
            </w:r>
            <w:r w:rsidRPr="00257A9F">
              <w:rPr>
                <w:rFonts w:ascii="Times New Roman" w:hAnsi="Times New Roman" w:cs="Times New Roman"/>
                <w:lang w:eastAsia="en-ZW"/>
              </w:rPr>
              <w:t xml:space="preserve">” and is engaged in the sale of imported wines to both corporate clients and </w:t>
            </w:r>
            <w:r>
              <w:rPr>
                <w:rFonts w:ascii="Times New Roman" w:hAnsi="Times New Roman" w:cs="Times New Roman"/>
                <w:lang w:eastAsia="en-ZW"/>
              </w:rPr>
              <w:t xml:space="preserve">retail customers. </w:t>
            </w:r>
          </w:p>
          <w:p w14:paraId="461A1929" w14:textId="77777777" w:rsidR="005D1B1E" w:rsidRPr="00EC50CB" w:rsidRDefault="005D1B1E" w:rsidP="00CD44C8">
            <w:pPr>
              <w:spacing w:line="360" w:lineRule="auto"/>
              <w:jc w:val="both"/>
              <w:rPr>
                <w:rFonts w:ascii="Times New Roman" w:hAnsi="Times New Roman" w:cs="Times New Roman"/>
                <w:sz w:val="10"/>
                <w:szCs w:val="10"/>
                <w:lang w:eastAsia="en-ZW"/>
              </w:rPr>
            </w:pPr>
          </w:p>
          <w:p w14:paraId="259E205B" w14:textId="4483513F" w:rsidR="005D1B1E" w:rsidRPr="008C2F0C" w:rsidRDefault="008C2F0C" w:rsidP="008C2F0C">
            <w:pPr>
              <w:spacing w:line="360" w:lineRule="auto"/>
              <w:jc w:val="both"/>
              <w:rPr>
                <w:rFonts w:ascii="Times New Roman" w:hAnsi="Times New Roman" w:cs="Times New Roman"/>
                <w:lang w:val="en-ZW" w:eastAsia="en-ZW"/>
              </w:rPr>
            </w:pPr>
            <w:r>
              <w:rPr>
                <w:rFonts w:ascii="Times New Roman" w:hAnsi="Times New Roman"/>
                <w:color w:val="000000"/>
              </w:rPr>
              <w:t>Following the transaction, the new owners intend to build on the existing strengths of the business by implementing strategic initiatives aimed at expanding market reach, improving operational efficiency, and broadening the range of products and services offered. These initiatives are intended to promote sustainable growth while maintaining the business’s established standards of quality, customer service, and community engagement.</w:t>
            </w:r>
          </w:p>
        </w:tc>
      </w:tr>
      <w:tr w:rsidR="003E46D6" w:rsidRPr="00EE5A46" w14:paraId="5E855055" w14:textId="77777777" w:rsidTr="00ED5640">
        <w:tc>
          <w:tcPr>
            <w:tcW w:w="2972" w:type="dxa"/>
            <w:shd w:val="clear" w:color="auto" w:fill="FFFFFF" w:themeFill="background1"/>
          </w:tcPr>
          <w:p w14:paraId="0856BCBB" w14:textId="77777777" w:rsidR="003E46D6" w:rsidRPr="00EE5A46" w:rsidRDefault="003E46D6" w:rsidP="00ED5640">
            <w:pPr>
              <w:spacing w:line="360" w:lineRule="auto"/>
              <w:jc w:val="both"/>
              <w:rPr>
                <w:rFonts w:ascii="Times New Roman" w:hAnsi="Times New Roman" w:cs="Times New Roman"/>
                <w:b/>
                <w:bCs/>
                <w:color w:val="000000"/>
              </w:rPr>
            </w:pPr>
            <w:r w:rsidRPr="00EE5A46">
              <w:rPr>
                <w:rFonts w:ascii="Times New Roman" w:hAnsi="Times New Roman" w:cs="Times New Roman"/>
                <w:b/>
                <w:bCs/>
                <w:color w:val="000000"/>
              </w:rPr>
              <w:t>Relevant Market</w:t>
            </w:r>
          </w:p>
        </w:tc>
        <w:tc>
          <w:tcPr>
            <w:tcW w:w="6044" w:type="dxa"/>
            <w:gridSpan w:val="2"/>
            <w:shd w:val="clear" w:color="auto" w:fill="FFFFFF" w:themeFill="background1"/>
          </w:tcPr>
          <w:p w14:paraId="67DBC87F" w14:textId="62DFE5F2" w:rsidR="00CD44C8" w:rsidRPr="00FD4065" w:rsidRDefault="00CD44C8" w:rsidP="00CD44C8">
            <w:pPr>
              <w:pStyle w:val="NormalWeb"/>
              <w:numPr>
                <w:ilvl w:val="0"/>
                <w:numId w:val="20"/>
              </w:numPr>
              <w:spacing w:line="360" w:lineRule="auto"/>
              <w:jc w:val="both"/>
              <w:rPr>
                <w:i/>
                <w:iCs/>
              </w:rPr>
            </w:pPr>
            <w:r w:rsidRPr="00FD4065">
              <w:rPr>
                <w:i/>
                <w:iCs/>
              </w:rPr>
              <w:t>the importation and wholesale distribution of wines in Zimbabwe; and</w:t>
            </w:r>
          </w:p>
          <w:p w14:paraId="02930DCE" w14:textId="266AE5FD" w:rsidR="003E46D6" w:rsidRPr="00A0478D" w:rsidRDefault="00CD44C8" w:rsidP="00CD44C8">
            <w:pPr>
              <w:pStyle w:val="NormalWeb"/>
              <w:numPr>
                <w:ilvl w:val="0"/>
                <w:numId w:val="20"/>
              </w:numPr>
              <w:spacing w:line="360" w:lineRule="auto"/>
              <w:jc w:val="both"/>
              <w:rPr>
                <w:b/>
                <w:bCs/>
                <w:color w:val="000000"/>
              </w:rPr>
            </w:pPr>
            <w:r w:rsidRPr="00FD4065">
              <w:rPr>
                <w:i/>
                <w:iCs/>
              </w:rPr>
              <w:t>the retail</w:t>
            </w:r>
            <w:r>
              <w:rPr>
                <w:i/>
                <w:iCs/>
              </w:rPr>
              <w:t xml:space="preserve">ing </w:t>
            </w:r>
            <w:r w:rsidRPr="00FD4065">
              <w:rPr>
                <w:i/>
                <w:iCs/>
              </w:rPr>
              <w:t>of alcoholic beverages,</w:t>
            </w:r>
            <w:r>
              <w:rPr>
                <w:i/>
                <w:iCs/>
              </w:rPr>
              <w:t xml:space="preserve"> (</w:t>
            </w:r>
            <w:r w:rsidRPr="00FD4065">
              <w:rPr>
                <w:i/>
                <w:iCs/>
              </w:rPr>
              <w:t>including wines, beers, ciders, spirits, liqueurs and ready-to-drink alcoholic beverages</w:t>
            </w:r>
            <w:r>
              <w:rPr>
                <w:i/>
                <w:iCs/>
              </w:rPr>
              <w:t>)</w:t>
            </w:r>
            <w:r w:rsidRPr="00FD4065">
              <w:rPr>
                <w:i/>
                <w:iCs/>
              </w:rPr>
              <w:t>, in Zimbabwe.</w:t>
            </w:r>
          </w:p>
        </w:tc>
      </w:tr>
      <w:tr w:rsidR="003E46D6" w:rsidRPr="00EE5A46" w14:paraId="04F9AA0D" w14:textId="77777777" w:rsidTr="00ED5640">
        <w:tc>
          <w:tcPr>
            <w:tcW w:w="2972" w:type="dxa"/>
            <w:shd w:val="clear" w:color="auto" w:fill="FFFFFF" w:themeFill="background1"/>
          </w:tcPr>
          <w:p w14:paraId="3B67A513" w14:textId="77777777" w:rsidR="003E46D6" w:rsidRPr="00EE5A46" w:rsidRDefault="003E46D6" w:rsidP="00ED5640">
            <w:pPr>
              <w:spacing w:line="360" w:lineRule="auto"/>
              <w:jc w:val="both"/>
              <w:rPr>
                <w:rFonts w:ascii="Times New Roman" w:hAnsi="Times New Roman" w:cs="Times New Roman"/>
                <w:b/>
                <w:bCs/>
                <w:color w:val="000000"/>
              </w:rPr>
            </w:pPr>
            <w:r w:rsidRPr="00EE5A46">
              <w:rPr>
                <w:rFonts w:ascii="Times New Roman" w:hAnsi="Times New Roman" w:cs="Times New Roman"/>
                <w:b/>
                <w:bCs/>
                <w:color w:val="000000"/>
              </w:rPr>
              <w:t>Type of Merger</w:t>
            </w:r>
          </w:p>
        </w:tc>
        <w:tc>
          <w:tcPr>
            <w:tcW w:w="6044" w:type="dxa"/>
            <w:gridSpan w:val="2"/>
            <w:shd w:val="clear" w:color="auto" w:fill="FFFFFF" w:themeFill="background1"/>
          </w:tcPr>
          <w:p w14:paraId="12348C5E" w14:textId="01B6AD52" w:rsidR="00CD44C8" w:rsidRPr="00CD44C8" w:rsidRDefault="00CD44C8" w:rsidP="00EF46B9">
            <w:pPr>
              <w:pStyle w:val="NormalWeb"/>
              <w:spacing w:line="360" w:lineRule="auto"/>
            </w:pPr>
            <w:r>
              <w:t>The proposed transaction exhibits both vertical and horizontal dimensions.</w:t>
            </w:r>
          </w:p>
        </w:tc>
      </w:tr>
      <w:tr w:rsidR="003E46D6" w:rsidRPr="00EE5A46" w14:paraId="3DE8F3B0" w14:textId="77777777" w:rsidTr="00ED5640">
        <w:tc>
          <w:tcPr>
            <w:tcW w:w="2972" w:type="dxa"/>
            <w:shd w:val="clear" w:color="auto" w:fill="FFFFFF" w:themeFill="background1"/>
          </w:tcPr>
          <w:p w14:paraId="78FD552A" w14:textId="77777777" w:rsidR="003E46D6" w:rsidRPr="00EE5A46" w:rsidRDefault="003E46D6" w:rsidP="00ED5640">
            <w:pPr>
              <w:spacing w:line="360" w:lineRule="auto"/>
              <w:jc w:val="both"/>
              <w:rPr>
                <w:rFonts w:ascii="Times New Roman" w:hAnsi="Times New Roman" w:cs="Times New Roman"/>
                <w:b/>
                <w:bCs/>
                <w:color w:val="000000"/>
              </w:rPr>
            </w:pPr>
            <w:r w:rsidRPr="00EE5A46">
              <w:rPr>
                <w:rFonts w:ascii="Times New Roman" w:hAnsi="Times New Roman" w:cs="Times New Roman"/>
                <w:b/>
                <w:bCs/>
                <w:color w:val="000000"/>
              </w:rPr>
              <w:lastRenderedPageBreak/>
              <w:t>Commission’s Decision</w:t>
            </w:r>
          </w:p>
        </w:tc>
        <w:tc>
          <w:tcPr>
            <w:tcW w:w="6044" w:type="dxa"/>
            <w:gridSpan w:val="2"/>
            <w:shd w:val="clear" w:color="auto" w:fill="FFFFFF" w:themeFill="background1"/>
          </w:tcPr>
          <w:p w14:paraId="21C5B878" w14:textId="53F687DF" w:rsidR="00CD44C8" w:rsidRPr="000C21CD" w:rsidRDefault="00CD44C8" w:rsidP="00CD44C8">
            <w:pPr>
              <w:pStyle w:val="NormalWeb"/>
              <w:spacing w:line="360" w:lineRule="auto"/>
              <w:jc w:val="both"/>
              <w:rPr>
                <w:rStyle w:val="normaltextrun"/>
              </w:rPr>
            </w:pPr>
            <w:r>
              <w:t>T</w:t>
            </w:r>
            <w:r w:rsidRPr="00F5460F">
              <w:t xml:space="preserve">he merger </w:t>
            </w:r>
            <w:r>
              <w:t xml:space="preserve">was </w:t>
            </w:r>
            <w:r w:rsidRPr="00F5460F">
              <w:rPr>
                <w:b/>
                <w:bCs/>
              </w:rPr>
              <w:t xml:space="preserve">approved </w:t>
            </w:r>
            <w:r w:rsidRPr="00320427">
              <w:rPr>
                <w:b/>
                <w:bCs/>
              </w:rPr>
              <w:t>on condition</w:t>
            </w:r>
            <w:r>
              <w:t xml:space="preserve"> that:</w:t>
            </w:r>
          </w:p>
          <w:p w14:paraId="29B91F0D" w14:textId="3BB7586B" w:rsidR="003E46D6" w:rsidRPr="00CD44C8" w:rsidRDefault="00CD44C8" w:rsidP="00CD44C8">
            <w:pPr>
              <w:spacing w:line="360" w:lineRule="auto"/>
              <w:jc w:val="both"/>
              <w:rPr>
                <w:rFonts w:ascii="Times New Roman" w:eastAsia="Times New Roman" w:hAnsi="Times New Roman" w:cs="Times New Roman"/>
                <w:color w:val="000000" w:themeColor="text1"/>
              </w:rPr>
            </w:pPr>
            <w:proofErr w:type="spellStart"/>
            <w:r w:rsidRPr="000C21CD">
              <w:rPr>
                <w:rFonts w:ascii="Times New Roman" w:hAnsi="Times New Roman" w:cs="Times New Roman"/>
                <w:i/>
                <w:iCs/>
              </w:rPr>
              <w:t>Crowvest</w:t>
            </w:r>
            <w:proofErr w:type="spellEnd"/>
            <w:r w:rsidRPr="000C21CD">
              <w:rPr>
                <w:rFonts w:ascii="Times New Roman" w:hAnsi="Times New Roman" w:cs="Times New Roman"/>
                <w:i/>
                <w:iCs/>
              </w:rPr>
              <w:t xml:space="preserve"> Investments (P</w:t>
            </w:r>
            <w:r w:rsidR="00EC50CB">
              <w:rPr>
                <w:rFonts w:ascii="Times New Roman" w:hAnsi="Times New Roman" w:cs="Times New Roman"/>
                <w:i/>
                <w:iCs/>
              </w:rPr>
              <w:t>vt</w:t>
            </w:r>
            <w:r w:rsidRPr="000C21CD">
              <w:rPr>
                <w:rFonts w:ascii="Times New Roman" w:hAnsi="Times New Roman" w:cs="Times New Roman"/>
                <w:i/>
                <w:iCs/>
              </w:rPr>
              <w:t>) L</w:t>
            </w:r>
            <w:r w:rsidR="00EC50CB">
              <w:rPr>
                <w:rFonts w:ascii="Times New Roman" w:hAnsi="Times New Roman" w:cs="Times New Roman"/>
                <w:i/>
                <w:iCs/>
              </w:rPr>
              <w:t>t</w:t>
            </w:r>
            <w:r w:rsidRPr="000C21CD">
              <w:rPr>
                <w:rFonts w:ascii="Times New Roman" w:hAnsi="Times New Roman" w:cs="Times New Roman"/>
                <w:i/>
                <w:iCs/>
              </w:rPr>
              <w:t>d</w:t>
            </w:r>
            <w:r w:rsidRPr="000C21CD">
              <w:rPr>
                <w:rFonts w:ascii="Times New Roman" w:hAnsi="Times New Roman" w:cs="Times New Roman"/>
                <w:i/>
                <w:iCs/>
                <w:color w:val="000000"/>
              </w:rPr>
              <w:t xml:space="preserve"> and</w:t>
            </w:r>
            <w:r w:rsidRPr="000C21CD">
              <w:rPr>
                <w:rFonts w:ascii="-webkit-standard" w:hAnsi="-webkit-standard"/>
                <w:color w:val="000000"/>
                <w:sz w:val="25"/>
              </w:rPr>
              <w:t xml:space="preserve"> </w:t>
            </w:r>
            <w:r w:rsidRPr="000C21CD">
              <w:rPr>
                <w:rFonts w:ascii="Times New Roman" w:hAnsi="Times New Roman" w:cs="Times New Roman"/>
                <w:i/>
                <w:iCs/>
              </w:rPr>
              <w:t>Baraza Investments (P</w:t>
            </w:r>
            <w:r w:rsidR="00EC50CB">
              <w:rPr>
                <w:rFonts w:ascii="Times New Roman" w:hAnsi="Times New Roman" w:cs="Times New Roman"/>
                <w:i/>
                <w:iCs/>
              </w:rPr>
              <w:t>vt</w:t>
            </w:r>
            <w:r w:rsidRPr="000C21CD">
              <w:rPr>
                <w:rFonts w:ascii="Times New Roman" w:hAnsi="Times New Roman" w:cs="Times New Roman"/>
                <w:i/>
                <w:iCs/>
              </w:rPr>
              <w:t>) L</w:t>
            </w:r>
            <w:r w:rsidR="00EC50CB">
              <w:rPr>
                <w:rFonts w:ascii="Times New Roman" w:hAnsi="Times New Roman" w:cs="Times New Roman"/>
                <w:i/>
                <w:iCs/>
              </w:rPr>
              <w:t>t</w:t>
            </w:r>
            <w:r w:rsidRPr="000C21CD">
              <w:rPr>
                <w:rFonts w:ascii="Times New Roman" w:hAnsi="Times New Roman" w:cs="Times New Roman"/>
                <w:i/>
                <w:iCs/>
              </w:rPr>
              <w:t xml:space="preserve">d, their subsidiaries, affiliates and successors in </w:t>
            </w:r>
            <w:proofErr w:type="gramStart"/>
            <w:r w:rsidRPr="000C21CD">
              <w:rPr>
                <w:rFonts w:ascii="Times New Roman" w:hAnsi="Times New Roman" w:cs="Times New Roman"/>
                <w:i/>
                <w:iCs/>
              </w:rPr>
              <w:t>title</w:t>
            </w:r>
            <w:proofErr w:type="gramEnd"/>
            <w:r w:rsidRPr="000C21CD">
              <w:rPr>
                <w:rFonts w:ascii="Times New Roman" w:hAnsi="Times New Roman" w:cs="Times New Roman"/>
                <w:i/>
                <w:iCs/>
              </w:rPr>
              <w:t xml:space="preserve"> shall continue supplying all existing and future customers with products subject to </w:t>
            </w:r>
            <w:proofErr w:type="spellStart"/>
            <w:r w:rsidRPr="000C21CD">
              <w:rPr>
                <w:rFonts w:ascii="Times New Roman" w:hAnsi="Times New Roman" w:cs="Times New Roman"/>
                <w:i/>
                <w:iCs/>
              </w:rPr>
              <w:t>Crowvest’s</w:t>
            </w:r>
            <w:proofErr w:type="spellEnd"/>
            <w:r w:rsidRPr="000C21CD">
              <w:rPr>
                <w:rFonts w:ascii="Times New Roman" w:hAnsi="Times New Roman" w:cs="Times New Roman"/>
                <w:i/>
                <w:iCs/>
              </w:rPr>
              <w:t xml:space="preserve"> exclusive distribution agreements on fair, reasonable and non-discriminatory terms. For the avoidance of doubt, the merged entity shall not discriminate between Baraza-owned retail outlets and other retailers in respect of pricing, discounts, rebates, promotional support, product allocations, </w:t>
            </w:r>
            <w:r w:rsidR="00BC5328">
              <w:rPr>
                <w:rFonts w:ascii="Times New Roman" w:hAnsi="Times New Roman" w:cs="Times New Roman"/>
                <w:i/>
                <w:iCs/>
                <w:noProof/>
              </w:rPr>
              <mc:AlternateContent>
                <mc:Choice Requires="wpi">
                  <w:drawing>
                    <wp:anchor distT="0" distB="0" distL="114300" distR="114300" simplePos="0" relativeHeight="251662336" behindDoc="0" locked="0" layoutInCell="1" allowOverlap="1" wp14:anchorId="7A43E23E" wp14:editId="2F881E87">
                      <wp:simplePos x="0" y="0"/>
                      <wp:positionH relativeFrom="column">
                        <wp:posOffset>3302000</wp:posOffset>
                      </wp:positionH>
                      <wp:positionV relativeFrom="paragraph">
                        <wp:posOffset>1508125</wp:posOffset>
                      </wp:positionV>
                      <wp:extent cx="9000" cy="12215"/>
                      <wp:effectExtent l="57150" t="57150" r="48260" b="45085"/>
                      <wp:wrapNone/>
                      <wp:docPr id="1667030199" name="Ink 6"/>
                      <wp:cNvGraphicFramePr/>
                      <a:graphic xmlns:a="http://schemas.openxmlformats.org/drawingml/2006/main">
                        <a:graphicData uri="http://schemas.microsoft.com/office/word/2010/wordprocessingInk">
                          <w14:contentPart bwMode="auto" r:id="rId7">
                            <w14:nvContentPartPr>
                              <w14:cNvContentPartPr/>
                            </w14:nvContentPartPr>
                            <w14:xfrm>
                              <a:off x="0" y="0"/>
                              <a:ext cx="9000" cy="12215"/>
                            </w14:xfrm>
                          </w14:contentPart>
                        </a:graphicData>
                      </a:graphic>
                    </wp:anchor>
                  </w:drawing>
                </mc:Choice>
                <mc:Fallback>
                  <w:pict>
                    <v:shapetype w14:anchorId="5B5C07A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6" o:spid="_x0000_s1026" type="#_x0000_t75" style="position:absolute;margin-left:259.3pt;margin-top:118.05pt;width:2.1pt;height:2.3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">
                      <v:imagedata r:id="rId8" o:title=""/>
                    </v:shape>
                  </w:pict>
                </mc:Fallback>
              </mc:AlternateContent>
            </w:r>
            <w:r w:rsidRPr="000C21CD">
              <w:rPr>
                <w:rFonts w:ascii="Times New Roman" w:hAnsi="Times New Roman" w:cs="Times New Roman"/>
                <w:i/>
                <w:iCs/>
              </w:rPr>
              <w:t xml:space="preserve">delivery schedules, credit terms, product availability or any other material trading conditions, except where objectively </w:t>
            </w:r>
            <w:r w:rsidR="00BC5328">
              <w:rPr>
                <w:rFonts w:ascii="Times New Roman" w:hAnsi="Times New Roman" w:cs="Times New Roman"/>
                <w:i/>
                <w:iCs/>
                <w:noProof/>
              </w:rPr>
              <mc:AlternateContent>
                <mc:Choice Requires="wpi">
                  <w:drawing>
                    <wp:anchor distT="0" distB="0" distL="114300" distR="114300" simplePos="0" relativeHeight="251659264" behindDoc="0" locked="0" layoutInCell="1" allowOverlap="1" wp14:anchorId="0E93F865" wp14:editId="21D612C6">
                      <wp:simplePos x="0" y="0"/>
                      <wp:positionH relativeFrom="column">
                        <wp:posOffset>3130372</wp:posOffset>
                      </wp:positionH>
                      <wp:positionV relativeFrom="paragraph">
                        <wp:posOffset>1854570</wp:posOffset>
                      </wp:positionV>
                      <wp:extent cx="360" cy="360"/>
                      <wp:effectExtent l="38100" t="38100" r="38100" b="38100"/>
                      <wp:wrapNone/>
                      <wp:docPr id="1238737501" name="Ink 3"/>
                      <wp:cNvGraphicFramePr/>
                      <a:graphic xmlns:a="http://schemas.openxmlformats.org/drawingml/2006/main">
                        <a:graphicData uri="http://schemas.microsoft.com/office/word/2010/wordprocessingInk">
                          <w14:contentPart bwMode="auto" r:id="rId9">
                            <w14:nvContentPartPr>
                              <w14:cNvContentPartPr/>
                            </w14:nvContentPartPr>
                            <w14:xfrm>
                              <a:off x="0" y="0"/>
                              <a:ext cx="360" cy="360"/>
                            </w14:xfrm>
                          </w14:contentPart>
                        </a:graphicData>
                      </a:graphic>
                    </wp:anchor>
                  </w:drawing>
                </mc:Choice>
                <mc:Fallback>
                  <w:pict>
                    <v:shape w14:anchorId="661253DF" id="Ink 3" o:spid="_x0000_s1026" type="#_x0000_t75" style="position:absolute;margin-left:246.15pt;margin-top:145.7pt;width:.75pt;height:.7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">
                      <v:imagedata r:id="rId10" o:title=""/>
                    </v:shape>
                  </w:pict>
                </mc:Fallback>
              </mc:AlternateContent>
            </w:r>
            <w:r w:rsidRPr="000C21CD">
              <w:rPr>
                <w:rFonts w:ascii="Times New Roman" w:hAnsi="Times New Roman" w:cs="Times New Roman"/>
                <w:i/>
                <w:iCs/>
              </w:rPr>
              <w:t>justified by legitimate commercial considerations</w:t>
            </w:r>
            <w:r>
              <w:rPr>
                <w:rFonts w:ascii="Times New Roman" w:hAnsi="Times New Roman" w:cs="Times New Roman"/>
                <w:i/>
                <w:iCs/>
              </w:rPr>
              <w:t xml:space="preserve"> </w:t>
            </w:r>
            <w:r w:rsidRPr="003F6B41">
              <w:rPr>
                <w:rFonts w:ascii="Times New Roman" w:hAnsi="Times New Roman" w:cs="Times New Roman"/>
                <w:i/>
                <w:iCs/>
              </w:rPr>
              <w:t>such as differences in order volumes, payment terms or transport costs</w:t>
            </w:r>
          </w:p>
        </w:tc>
      </w:tr>
    </w:tbl>
    <w:p w14:paraId="036B695A" w14:textId="77777777" w:rsidR="003E46D6" w:rsidRDefault="003E46D6">
      <w:pPr>
        <w:rPr>
          <w:rFonts w:ascii="Times New Roman" w:hAnsi="Times New Roman" w:cs="Times New Roman"/>
          <w:lang w:val="en-ZW"/>
        </w:rPr>
      </w:pPr>
    </w:p>
    <w:p w14:paraId="1783156A" w14:textId="77777777" w:rsidR="00577D26" w:rsidRDefault="00577D26">
      <w:pPr>
        <w:rPr>
          <w:rFonts w:ascii="Times New Roman" w:hAnsi="Times New Roman" w:cs="Times New Roman"/>
          <w:lang w:val="en-ZW"/>
        </w:rPr>
      </w:pPr>
    </w:p>
    <w:tbl>
      <w:tblPr>
        <w:tblStyle w:val="TableGrid"/>
        <w:tblW w:w="0" w:type="auto"/>
        <w:tblLook w:val="04A0" w:firstRow="1" w:lastRow="0" w:firstColumn="1" w:lastColumn="0" w:noHBand="0" w:noVBand="1"/>
      </w:tblPr>
      <w:tblGrid>
        <w:gridCol w:w="2689"/>
        <w:gridCol w:w="6327"/>
      </w:tblGrid>
      <w:tr w:rsidR="00B2034D" w:rsidRPr="00EE5A46" w14:paraId="6A9B9A7F" w14:textId="77777777" w:rsidTr="00C46D76">
        <w:tc>
          <w:tcPr>
            <w:tcW w:w="2689" w:type="dxa"/>
            <w:shd w:val="clear" w:color="auto" w:fill="D9F2D0" w:themeFill="accent6" w:themeFillTint="33"/>
          </w:tcPr>
          <w:p w14:paraId="49906D26" w14:textId="77777777" w:rsidR="00B2034D" w:rsidRPr="00EE5A46" w:rsidRDefault="00B2034D" w:rsidP="00C46D76">
            <w:pPr>
              <w:spacing w:line="360" w:lineRule="auto"/>
              <w:jc w:val="both"/>
              <w:rPr>
                <w:rFonts w:ascii="Times New Roman" w:hAnsi="Times New Roman" w:cs="Times New Roman"/>
                <w:b/>
                <w:bCs/>
              </w:rPr>
            </w:pPr>
            <w:r w:rsidRPr="00EE5A46">
              <w:rPr>
                <w:rFonts w:ascii="Times New Roman" w:hAnsi="Times New Roman" w:cs="Times New Roman"/>
                <w:b/>
                <w:bCs/>
              </w:rPr>
              <w:t>Reference Number</w:t>
            </w:r>
          </w:p>
        </w:tc>
        <w:tc>
          <w:tcPr>
            <w:tcW w:w="6327" w:type="dxa"/>
            <w:shd w:val="clear" w:color="auto" w:fill="D9F2D0" w:themeFill="accent6" w:themeFillTint="33"/>
          </w:tcPr>
          <w:p w14:paraId="44B83A26" w14:textId="47C05556" w:rsidR="00B2034D" w:rsidRPr="00AA36C1" w:rsidRDefault="00B2034D" w:rsidP="00C46D76">
            <w:pPr>
              <w:spacing w:line="360" w:lineRule="auto"/>
              <w:jc w:val="both"/>
              <w:rPr>
                <w:rFonts w:ascii="Times New Roman" w:hAnsi="Times New Roman" w:cs="Times New Roman"/>
                <w:b/>
                <w:lang w:val="en-ZW"/>
              </w:rPr>
            </w:pPr>
            <w:r w:rsidRPr="00AA36C1">
              <w:rPr>
                <w:rFonts w:ascii="Times New Roman" w:eastAsia="Calibri" w:hAnsi="Times New Roman" w:cs="Times New Roman"/>
                <w:b/>
                <w:kern w:val="0"/>
                <w14:ligatures w14:val="none"/>
              </w:rPr>
              <w:t>CTC/Tech/Mergers/2026</w:t>
            </w:r>
            <w:r w:rsidR="007A3F72">
              <w:rPr>
                <w:rFonts w:ascii="Times New Roman" w:eastAsia="Calibri" w:hAnsi="Times New Roman" w:cs="Times New Roman"/>
                <w:b/>
                <w:kern w:val="0"/>
                <w14:ligatures w14:val="none"/>
              </w:rPr>
              <w:t>/08</w:t>
            </w:r>
          </w:p>
        </w:tc>
      </w:tr>
      <w:tr w:rsidR="00B2034D" w:rsidRPr="00EE5A46" w14:paraId="1EDA0F62" w14:textId="77777777" w:rsidTr="00C46D76">
        <w:tc>
          <w:tcPr>
            <w:tcW w:w="2689" w:type="dxa"/>
            <w:shd w:val="clear" w:color="auto" w:fill="FFFFFF" w:themeFill="background1"/>
          </w:tcPr>
          <w:p w14:paraId="6E82DA0B" w14:textId="77777777" w:rsidR="00B2034D" w:rsidRPr="00EE5A46" w:rsidRDefault="00B2034D" w:rsidP="00C46D76">
            <w:pPr>
              <w:spacing w:line="360" w:lineRule="auto"/>
              <w:jc w:val="both"/>
              <w:rPr>
                <w:rFonts w:ascii="Times New Roman" w:hAnsi="Times New Roman" w:cs="Times New Roman"/>
                <w:b/>
                <w:bCs/>
              </w:rPr>
            </w:pPr>
            <w:r w:rsidRPr="00EE5A46">
              <w:rPr>
                <w:rFonts w:ascii="Times New Roman" w:hAnsi="Times New Roman" w:cs="Times New Roman"/>
                <w:b/>
                <w:bCs/>
              </w:rPr>
              <w:t>Merger</w:t>
            </w:r>
          </w:p>
        </w:tc>
        <w:tc>
          <w:tcPr>
            <w:tcW w:w="6327" w:type="dxa"/>
            <w:shd w:val="clear" w:color="auto" w:fill="FFFFFF" w:themeFill="background1"/>
          </w:tcPr>
          <w:p w14:paraId="2CF3C505" w14:textId="05F0031A" w:rsidR="00B2034D" w:rsidRDefault="00CD44C8" w:rsidP="00C46D76">
            <w:pPr>
              <w:spacing w:line="360" w:lineRule="auto"/>
              <w:jc w:val="both"/>
              <w:rPr>
                <w:rFonts w:ascii="Times New Roman" w:hAnsi="Times New Roman" w:cs="Times New Roman"/>
                <w:lang w:val="en-ZW"/>
              </w:rPr>
            </w:pPr>
            <w:r>
              <w:rPr>
                <w:rFonts w:ascii="Times New Roman" w:hAnsi="Times New Roman" w:cs="Times New Roman"/>
                <w:lang w:val="en-ZW"/>
              </w:rPr>
              <w:t xml:space="preserve">Proposed Acquisition of 100% shareholding in Lobels Holdings </w:t>
            </w:r>
            <w:r w:rsidR="00EC50CB">
              <w:rPr>
                <w:rFonts w:ascii="Times New Roman" w:hAnsi="Times New Roman" w:cs="Times New Roman"/>
                <w:lang w:val="en-ZW"/>
              </w:rPr>
              <w:t>(</w:t>
            </w:r>
            <w:r>
              <w:rPr>
                <w:rFonts w:ascii="Times New Roman" w:hAnsi="Times New Roman" w:cs="Times New Roman"/>
                <w:lang w:val="en-ZW"/>
              </w:rPr>
              <w:t>Pvt</w:t>
            </w:r>
            <w:r w:rsidR="00EC50CB">
              <w:rPr>
                <w:rFonts w:ascii="Times New Roman" w:hAnsi="Times New Roman" w:cs="Times New Roman"/>
                <w:lang w:val="en-ZW"/>
              </w:rPr>
              <w:t xml:space="preserve">) </w:t>
            </w:r>
            <w:r>
              <w:rPr>
                <w:rFonts w:ascii="Times New Roman" w:hAnsi="Times New Roman" w:cs="Times New Roman"/>
                <w:lang w:val="en-ZW"/>
              </w:rPr>
              <w:t xml:space="preserve">Limited by Mega Market </w:t>
            </w:r>
            <w:r w:rsidR="00EC50CB">
              <w:rPr>
                <w:rFonts w:ascii="Times New Roman" w:hAnsi="Times New Roman" w:cs="Times New Roman"/>
                <w:lang w:val="en-ZW"/>
              </w:rPr>
              <w:t>(</w:t>
            </w:r>
            <w:r>
              <w:rPr>
                <w:rFonts w:ascii="Times New Roman" w:hAnsi="Times New Roman" w:cs="Times New Roman"/>
                <w:lang w:val="en-ZW"/>
              </w:rPr>
              <w:t>Pvt</w:t>
            </w:r>
            <w:r w:rsidR="00EC50CB">
              <w:rPr>
                <w:rFonts w:ascii="Times New Roman" w:hAnsi="Times New Roman" w:cs="Times New Roman"/>
                <w:lang w:val="en-ZW"/>
              </w:rPr>
              <w:t>)</w:t>
            </w:r>
            <w:r>
              <w:rPr>
                <w:rFonts w:ascii="Times New Roman" w:hAnsi="Times New Roman" w:cs="Times New Roman"/>
                <w:lang w:val="en-ZW"/>
              </w:rPr>
              <w:t xml:space="preserve"> Limited.</w:t>
            </w:r>
          </w:p>
        </w:tc>
      </w:tr>
      <w:tr w:rsidR="00B2034D" w:rsidRPr="00EE5A46" w14:paraId="39B94713" w14:textId="77777777" w:rsidTr="00C46D76">
        <w:tc>
          <w:tcPr>
            <w:tcW w:w="2689" w:type="dxa"/>
          </w:tcPr>
          <w:p w14:paraId="2E8CEFC7" w14:textId="77777777" w:rsidR="00B2034D" w:rsidRPr="00EE5A46" w:rsidRDefault="00B2034D" w:rsidP="00C46D76">
            <w:pPr>
              <w:spacing w:line="360" w:lineRule="auto"/>
              <w:jc w:val="both"/>
              <w:rPr>
                <w:rFonts w:ascii="Times New Roman" w:hAnsi="Times New Roman" w:cs="Times New Roman"/>
                <w:b/>
                <w:bCs/>
              </w:rPr>
            </w:pPr>
            <w:r w:rsidRPr="00EE5A46">
              <w:rPr>
                <w:rFonts w:ascii="Times New Roman" w:hAnsi="Times New Roman" w:cs="Times New Roman"/>
                <w:b/>
                <w:bCs/>
              </w:rPr>
              <w:t>Full Notification Date</w:t>
            </w:r>
          </w:p>
        </w:tc>
        <w:tc>
          <w:tcPr>
            <w:tcW w:w="6327" w:type="dxa"/>
          </w:tcPr>
          <w:p w14:paraId="6FD78293" w14:textId="21C5CF4E" w:rsidR="00B2034D" w:rsidRPr="0096454F" w:rsidRDefault="00CD44C8" w:rsidP="00C46D76">
            <w:pPr>
              <w:spacing w:line="360" w:lineRule="auto"/>
              <w:jc w:val="both"/>
              <w:rPr>
                <w:rFonts w:ascii="Times New Roman" w:hAnsi="Times New Roman" w:cs="Times New Roman"/>
                <w:lang w:val="en-ZW"/>
              </w:rPr>
            </w:pPr>
            <w:r>
              <w:rPr>
                <w:rFonts w:ascii="Times New Roman" w:hAnsi="Times New Roman" w:cs="Times New Roman"/>
                <w:lang w:val="en-ZW"/>
              </w:rPr>
              <w:t>10 July 2026</w:t>
            </w:r>
            <w:r w:rsidR="00B2034D">
              <w:rPr>
                <w:rFonts w:ascii="Times New Roman" w:hAnsi="Times New Roman" w:cs="Times New Roman"/>
                <w:lang w:val="en-ZW"/>
              </w:rPr>
              <w:t xml:space="preserve"> </w:t>
            </w:r>
          </w:p>
        </w:tc>
      </w:tr>
      <w:tr w:rsidR="00CD44C8" w:rsidRPr="00EE5A46" w14:paraId="79907A6D" w14:textId="77777777" w:rsidTr="00C46D76">
        <w:tc>
          <w:tcPr>
            <w:tcW w:w="2689" w:type="dxa"/>
          </w:tcPr>
          <w:p w14:paraId="13E87F8B" w14:textId="77777777" w:rsidR="00CD44C8" w:rsidRPr="00EE5A46" w:rsidRDefault="00CD44C8" w:rsidP="00CD44C8">
            <w:pPr>
              <w:spacing w:line="360" w:lineRule="auto"/>
              <w:jc w:val="both"/>
              <w:rPr>
                <w:rFonts w:ascii="Times New Roman" w:hAnsi="Times New Roman" w:cs="Times New Roman"/>
                <w:b/>
                <w:bCs/>
              </w:rPr>
            </w:pPr>
            <w:r w:rsidRPr="00EE5A46">
              <w:rPr>
                <w:rFonts w:ascii="Times New Roman" w:hAnsi="Times New Roman" w:cs="Times New Roman"/>
                <w:b/>
                <w:bCs/>
              </w:rPr>
              <w:t>Acquirer</w:t>
            </w:r>
          </w:p>
        </w:tc>
        <w:tc>
          <w:tcPr>
            <w:tcW w:w="6327" w:type="dxa"/>
          </w:tcPr>
          <w:p w14:paraId="5971B097" w14:textId="470346A7" w:rsidR="00CD44C8" w:rsidRPr="0096454F" w:rsidRDefault="00CD44C8" w:rsidP="00CD44C8">
            <w:pPr>
              <w:spacing w:line="360" w:lineRule="auto"/>
              <w:jc w:val="both"/>
              <w:rPr>
                <w:rFonts w:ascii="Times New Roman" w:hAnsi="Times New Roman" w:cs="Times New Roman"/>
                <w:lang w:val="en-ZW"/>
              </w:rPr>
            </w:pPr>
            <w:r>
              <w:rPr>
                <w:rFonts w:ascii="Times New Roman" w:hAnsi="Times New Roman" w:cs="Times New Roman"/>
                <w:lang w:val="en-ZW"/>
              </w:rPr>
              <w:t xml:space="preserve">Mega Market </w:t>
            </w:r>
            <w:r w:rsidR="00EC50CB">
              <w:rPr>
                <w:rFonts w:ascii="Times New Roman" w:hAnsi="Times New Roman" w:cs="Times New Roman"/>
                <w:lang w:val="en-ZW"/>
              </w:rPr>
              <w:t>(</w:t>
            </w:r>
            <w:r>
              <w:rPr>
                <w:rFonts w:ascii="Times New Roman" w:hAnsi="Times New Roman" w:cs="Times New Roman"/>
                <w:lang w:val="en-ZW"/>
              </w:rPr>
              <w:t>Pvt</w:t>
            </w:r>
            <w:r w:rsidR="00EC50CB">
              <w:rPr>
                <w:rFonts w:ascii="Times New Roman" w:hAnsi="Times New Roman" w:cs="Times New Roman"/>
                <w:lang w:val="en-ZW"/>
              </w:rPr>
              <w:t>)</w:t>
            </w:r>
            <w:r>
              <w:rPr>
                <w:rFonts w:ascii="Times New Roman" w:hAnsi="Times New Roman" w:cs="Times New Roman"/>
                <w:lang w:val="en-ZW"/>
              </w:rPr>
              <w:t xml:space="preserve"> Limited</w:t>
            </w:r>
          </w:p>
        </w:tc>
      </w:tr>
      <w:tr w:rsidR="00CD44C8" w:rsidRPr="00EE5A46" w14:paraId="06AA2BA9" w14:textId="77777777" w:rsidTr="00C46D76">
        <w:tc>
          <w:tcPr>
            <w:tcW w:w="2689" w:type="dxa"/>
          </w:tcPr>
          <w:p w14:paraId="36B5A52E" w14:textId="77777777" w:rsidR="00CD44C8" w:rsidRPr="00EE5A46" w:rsidRDefault="00CD44C8" w:rsidP="00CD44C8">
            <w:pPr>
              <w:spacing w:line="360" w:lineRule="auto"/>
              <w:jc w:val="both"/>
              <w:rPr>
                <w:rFonts w:ascii="Times New Roman" w:hAnsi="Times New Roman" w:cs="Times New Roman"/>
                <w:b/>
                <w:bCs/>
              </w:rPr>
            </w:pPr>
            <w:r w:rsidRPr="00EE5A46">
              <w:rPr>
                <w:rFonts w:ascii="Times New Roman" w:hAnsi="Times New Roman" w:cs="Times New Roman"/>
                <w:b/>
                <w:bCs/>
              </w:rPr>
              <w:t>Target</w:t>
            </w:r>
          </w:p>
        </w:tc>
        <w:tc>
          <w:tcPr>
            <w:tcW w:w="6327" w:type="dxa"/>
          </w:tcPr>
          <w:p w14:paraId="718E99AB" w14:textId="4653568E" w:rsidR="00CD44C8" w:rsidRPr="0096454F" w:rsidRDefault="00CD44C8" w:rsidP="00CD44C8">
            <w:pPr>
              <w:spacing w:line="360" w:lineRule="auto"/>
              <w:jc w:val="both"/>
              <w:rPr>
                <w:rFonts w:ascii="Times New Roman" w:hAnsi="Times New Roman" w:cs="Times New Roman"/>
                <w:lang w:val="en-ZW"/>
              </w:rPr>
            </w:pPr>
            <w:r>
              <w:rPr>
                <w:rFonts w:ascii="Times New Roman" w:hAnsi="Times New Roman" w:cs="Times New Roman"/>
                <w:lang w:val="en-ZW"/>
              </w:rPr>
              <w:t xml:space="preserve">Lobels Holdings </w:t>
            </w:r>
            <w:r w:rsidR="00EC50CB">
              <w:rPr>
                <w:rFonts w:ascii="Times New Roman" w:hAnsi="Times New Roman" w:cs="Times New Roman"/>
                <w:lang w:val="en-ZW"/>
              </w:rPr>
              <w:t>(</w:t>
            </w:r>
            <w:r>
              <w:rPr>
                <w:rFonts w:ascii="Times New Roman" w:hAnsi="Times New Roman" w:cs="Times New Roman"/>
                <w:lang w:val="en-ZW"/>
              </w:rPr>
              <w:t>Pvt</w:t>
            </w:r>
            <w:r w:rsidR="00EC50CB">
              <w:rPr>
                <w:rFonts w:ascii="Times New Roman" w:hAnsi="Times New Roman" w:cs="Times New Roman"/>
                <w:lang w:val="en-ZW"/>
              </w:rPr>
              <w:t xml:space="preserve">) </w:t>
            </w:r>
            <w:r>
              <w:rPr>
                <w:rFonts w:ascii="Times New Roman" w:hAnsi="Times New Roman" w:cs="Times New Roman"/>
                <w:lang w:val="en-ZW"/>
              </w:rPr>
              <w:t>Limited</w:t>
            </w:r>
          </w:p>
        </w:tc>
      </w:tr>
      <w:tr w:rsidR="00CD44C8" w:rsidRPr="00EE5A46" w14:paraId="36826096" w14:textId="77777777" w:rsidTr="00C46D76">
        <w:tc>
          <w:tcPr>
            <w:tcW w:w="9016" w:type="dxa"/>
            <w:gridSpan w:val="2"/>
          </w:tcPr>
          <w:p w14:paraId="4959B3A8" w14:textId="77777777" w:rsidR="00CD44C8" w:rsidRPr="00EE5A46" w:rsidRDefault="00CD44C8" w:rsidP="00CD44C8">
            <w:pPr>
              <w:spacing w:line="360" w:lineRule="auto"/>
              <w:jc w:val="both"/>
              <w:rPr>
                <w:rFonts w:ascii="Times New Roman" w:hAnsi="Times New Roman" w:cs="Times New Roman"/>
                <w:b/>
                <w:bCs/>
              </w:rPr>
            </w:pPr>
            <w:r w:rsidRPr="00EE5A46">
              <w:rPr>
                <w:rFonts w:ascii="Times New Roman" w:hAnsi="Times New Roman" w:cs="Times New Roman"/>
                <w:b/>
                <w:bCs/>
              </w:rPr>
              <w:t>Merger Details</w:t>
            </w:r>
          </w:p>
          <w:p w14:paraId="114E15E4" w14:textId="11B147F8" w:rsidR="00CD44C8" w:rsidRDefault="00CD44C8" w:rsidP="00CD44C8">
            <w:pPr>
              <w:spacing w:line="360" w:lineRule="auto"/>
              <w:jc w:val="both"/>
              <w:rPr>
                <w:rFonts w:ascii="Times New Roman" w:hAnsi="Times New Roman" w:cs="Times New Roman"/>
              </w:rPr>
            </w:pPr>
            <w:r w:rsidRPr="000F58D4">
              <w:rPr>
                <w:rFonts w:ascii="Times New Roman" w:hAnsi="Times New Roman" w:cs="Times New Roman"/>
              </w:rPr>
              <w:t>The transaction entails the</w:t>
            </w:r>
            <w:r>
              <w:rPr>
                <w:rFonts w:ascii="Times New Roman" w:hAnsi="Times New Roman" w:cs="Times New Roman"/>
              </w:rPr>
              <w:t xml:space="preserve"> </w:t>
            </w:r>
            <w:r>
              <w:rPr>
                <w:rFonts w:ascii="Times New Roman" w:hAnsi="Times New Roman" w:cs="Times New Roman"/>
                <w:lang w:val="en-ZW"/>
              </w:rPr>
              <w:t xml:space="preserve">Proposed Acquisition of 100% shareholding in Lobels Holdings </w:t>
            </w:r>
            <w:r w:rsidR="00EC50CB">
              <w:rPr>
                <w:rFonts w:ascii="Times New Roman" w:hAnsi="Times New Roman" w:cs="Times New Roman"/>
                <w:lang w:val="en-ZW"/>
              </w:rPr>
              <w:t>(</w:t>
            </w:r>
            <w:r>
              <w:rPr>
                <w:rFonts w:ascii="Times New Roman" w:hAnsi="Times New Roman" w:cs="Times New Roman"/>
                <w:lang w:val="en-ZW"/>
              </w:rPr>
              <w:t>Pvt</w:t>
            </w:r>
            <w:r w:rsidR="00EC50CB">
              <w:rPr>
                <w:rFonts w:ascii="Times New Roman" w:hAnsi="Times New Roman" w:cs="Times New Roman"/>
                <w:lang w:val="en-ZW"/>
              </w:rPr>
              <w:t xml:space="preserve">) </w:t>
            </w:r>
            <w:r>
              <w:rPr>
                <w:rFonts w:ascii="Times New Roman" w:hAnsi="Times New Roman" w:cs="Times New Roman"/>
                <w:lang w:val="en-ZW"/>
              </w:rPr>
              <w:t xml:space="preserve">Limited by Mega Market </w:t>
            </w:r>
            <w:r w:rsidR="00EC50CB">
              <w:rPr>
                <w:rFonts w:ascii="Times New Roman" w:hAnsi="Times New Roman" w:cs="Times New Roman"/>
                <w:lang w:val="en-ZW"/>
              </w:rPr>
              <w:t>(</w:t>
            </w:r>
            <w:r>
              <w:rPr>
                <w:rFonts w:ascii="Times New Roman" w:hAnsi="Times New Roman" w:cs="Times New Roman"/>
                <w:lang w:val="en-ZW"/>
              </w:rPr>
              <w:t>Pvt</w:t>
            </w:r>
            <w:r w:rsidR="00EC50CB">
              <w:rPr>
                <w:rFonts w:ascii="Times New Roman" w:hAnsi="Times New Roman" w:cs="Times New Roman"/>
                <w:lang w:val="en-ZW"/>
              </w:rPr>
              <w:t xml:space="preserve">) </w:t>
            </w:r>
            <w:r>
              <w:rPr>
                <w:rFonts w:ascii="Times New Roman" w:hAnsi="Times New Roman" w:cs="Times New Roman"/>
                <w:lang w:val="en-ZW"/>
              </w:rPr>
              <w:t>Limited.</w:t>
            </w:r>
          </w:p>
          <w:p w14:paraId="5942E660" w14:textId="77777777" w:rsidR="00993F85" w:rsidRDefault="00993F85" w:rsidP="00CD44C8">
            <w:pPr>
              <w:spacing w:line="360" w:lineRule="auto"/>
              <w:jc w:val="both"/>
              <w:rPr>
                <w:rFonts w:ascii="Times New Roman" w:hAnsi="Times New Roman" w:cs="Times New Roman"/>
                <w:b/>
                <w:kern w:val="0"/>
                <w14:ligatures w14:val="none"/>
              </w:rPr>
            </w:pPr>
          </w:p>
          <w:p w14:paraId="542BFBB6" w14:textId="25E80983" w:rsidR="00CD44C8" w:rsidRDefault="00CD44C8" w:rsidP="00CD44C8">
            <w:pPr>
              <w:spacing w:line="360" w:lineRule="auto"/>
              <w:jc w:val="both"/>
              <w:rPr>
                <w:rFonts w:ascii="Times New Roman" w:hAnsi="Times New Roman" w:cs="Times New Roman"/>
                <w:bCs/>
              </w:rPr>
            </w:pPr>
            <w:r w:rsidRPr="00993F85">
              <w:rPr>
                <w:rFonts w:ascii="Times New Roman" w:hAnsi="Times New Roman" w:cs="Times New Roman"/>
                <w:b/>
                <w:kern w:val="0"/>
                <w14:ligatures w14:val="none"/>
              </w:rPr>
              <w:t xml:space="preserve"> </w:t>
            </w:r>
            <w:r w:rsidRPr="00993F85">
              <w:rPr>
                <w:rFonts w:ascii="Times New Roman" w:hAnsi="Times New Roman" w:cs="Times New Roman"/>
                <w:b/>
              </w:rPr>
              <w:t>Mega Market</w:t>
            </w:r>
            <w:r w:rsidRPr="00923F47">
              <w:rPr>
                <w:rFonts w:ascii="Times New Roman" w:hAnsi="Times New Roman" w:cs="Times New Roman"/>
                <w:bCs/>
              </w:rPr>
              <w:t xml:space="preserve"> is a privately owned Zimbabwean company that was incorporated in 2000.</w:t>
            </w:r>
            <w:r w:rsidRPr="00E648BD">
              <w:rPr>
                <w:rFonts w:ascii="Times New Roman" w:hAnsi="Times New Roman" w:cs="Times New Roman"/>
                <w:bCs/>
              </w:rPr>
              <w:t xml:space="preserve"> </w:t>
            </w:r>
            <w:r>
              <w:rPr>
                <w:rFonts w:ascii="Times New Roman" w:hAnsi="Times New Roman" w:cs="Times New Roman"/>
                <w:bCs/>
              </w:rPr>
              <w:t>The company</w:t>
            </w:r>
            <w:r w:rsidRPr="00E648BD">
              <w:rPr>
                <w:rFonts w:ascii="Times New Roman" w:hAnsi="Times New Roman" w:cs="Times New Roman"/>
                <w:bCs/>
              </w:rPr>
              <w:t xml:space="preserve"> is wholly owned by Mega Market Holdings (Pvt) Ltd.</w:t>
            </w:r>
            <w:r>
              <w:rPr>
                <w:rFonts w:ascii="Times New Roman" w:hAnsi="Times New Roman" w:cs="Times New Roman"/>
                <w:bCs/>
              </w:rPr>
              <w:t xml:space="preserve"> </w:t>
            </w:r>
            <w:r w:rsidR="00EC50CB">
              <w:rPr>
                <w:rFonts w:ascii="Times New Roman" w:hAnsi="Times New Roman" w:cs="Times New Roman"/>
                <w:bCs/>
              </w:rPr>
              <w:t xml:space="preserve">It </w:t>
            </w:r>
            <w:r>
              <w:rPr>
                <w:rFonts w:ascii="Times New Roman" w:hAnsi="Times New Roman" w:cs="Times New Roman"/>
                <w:bCs/>
              </w:rPr>
              <w:t>manufactures and distributes branded packaged FMCGs, including rice, pasta, tinned fish</w:t>
            </w:r>
            <w:proofErr w:type="gramStart"/>
            <w:r>
              <w:rPr>
                <w:rFonts w:ascii="Times New Roman" w:hAnsi="Times New Roman" w:cs="Times New Roman"/>
                <w:bCs/>
              </w:rPr>
              <w:t>, salt</w:t>
            </w:r>
            <w:proofErr w:type="gramEnd"/>
            <w:r>
              <w:rPr>
                <w:rFonts w:ascii="Times New Roman" w:hAnsi="Times New Roman" w:cs="Times New Roman"/>
                <w:bCs/>
              </w:rPr>
              <w:t xml:space="preserve"> among other products. </w:t>
            </w:r>
            <w:r w:rsidRPr="00923F47">
              <w:rPr>
                <w:rFonts w:ascii="Times New Roman" w:hAnsi="Times New Roman" w:cs="Times New Roman"/>
                <w:bCs/>
              </w:rPr>
              <w:t>Mega Market also wholly owns Mega Market Milling (Pvt) Ltd (“</w:t>
            </w:r>
            <w:r w:rsidRPr="00682C7D">
              <w:rPr>
                <w:rFonts w:ascii="Times New Roman" w:hAnsi="Times New Roman" w:cs="Times New Roman"/>
                <w:b/>
              </w:rPr>
              <w:t>Mega Market Milling</w:t>
            </w:r>
            <w:r w:rsidRPr="00923F47">
              <w:rPr>
                <w:rFonts w:ascii="Times New Roman" w:hAnsi="Times New Roman" w:cs="Times New Roman"/>
                <w:bCs/>
              </w:rPr>
              <w:t xml:space="preserve">”). </w:t>
            </w:r>
            <w:r w:rsidR="00993F85">
              <w:rPr>
                <w:rFonts w:ascii="Times New Roman" w:hAnsi="Times New Roman" w:cs="Times New Roman"/>
                <w:bCs/>
              </w:rPr>
              <w:t xml:space="preserve"> </w:t>
            </w:r>
            <w:r w:rsidRPr="00923F47">
              <w:rPr>
                <w:rFonts w:ascii="Times New Roman" w:hAnsi="Times New Roman" w:cs="Times New Roman"/>
                <w:bCs/>
              </w:rPr>
              <w:t xml:space="preserve">Mega </w:t>
            </w:r>
            <w:r>
              <w:rPr>
                <w:rFonts w:ascii="Times New Roman" w:hAnsi="Times New Roman" w:cs="Times New Roman"/>
                <w:bCs/>
              </w:rPr>
              <w:t>M</w:t>
            </w:r>
            <w:r w:rsidRPr="00923F47">
              <w:rPr>
                <w:rFonts w:ascii="Times New Roman" w:hAnsi="Times New Roman" w:cs="Times New Roman"/>
                <w:bCs/>
              </w:rPr>
              <w:t xml:space="preserve">arket Milling is a Zimbabwean company </w:t>
            </w:r>
            <w:r>
              <w:rPr>
                <w:rFonts w:ascii="Times New Roman" w:hAnsi="Times New Roman" w:cs="Times New Roman"/>
                <w:bCs/>
              </w:rPr>
              <w:t>which</w:t>
            </w:r>
            <w:r w:rsidRPr="00923F47">
              <w:rPr>
                <w:rFonts w:ascii="Times New Roman" w:hAnsi="Times New Roman" w:cs="Times New Roman"/>
                <w:bCs/>
              </w:rPr>
              <w:t xml:space="preserve"> </w:t>
            </w:r>
            <w:r>
              <w:rPr>
                <w:rFonts w:ascii="Times New Roman" w:hAnsi="Times New Roman" w:cs="Times New Roman"/>
                <w:bCs/>
              </w:rPr>
              <w:t xml:space="preserve">was incorporated in 2023 and </w:t>
            </w:r>
            <w:r w:rsidRPr="00923F47">
              <w:rPr>
                <w:rFonts w:ascii="Times New Roman" w:hAnsi="Times New Roman" w:cs="Times New Roman"/>
                <w:bCs/>
              </w:rPr>
              <w:t>operates as a wheat and maize milling entity.</w:t>
            </w:r>
            <w:r>
              <w:rPr>
                <w:rFonts w:ascii="Times New Roman" w:hAnsi="Times New Roman" w:cs="Times New Roman"/>
                <w:bCs/>
              </w:rPr>
              <w:t xml:space="preserve"> Mega Market Milling produces</w:t>
            </w:r>
            <w:r w:rsidRPr="009A4955">
              <w:rPr>
                <w:rFonts w:ascii="Times New Roman" w:hAnsi="Times New Roman" w:cs="Times New Roman"/>
                <w:bCs/>
              </w:rPr>
              <w:t xml:space="preserve"> bread flour</w:t>
            </w:r>
            <w:r>
              <w:rPr>
                <w:rFonts w:ascii="Times New Roman" w:hAnsi="Times New Roman" w:cs="Times New Roman"/>
                <w:bCs/>
              </w:rPr>
              <w:t>, c</w:t>
            </w:r>
            <w:r w:rsidRPr="009A4955">
              <w:rPr>
                <w:rFonts w:ascii="Times New Roman" w:hAnsi="Times New Roman" w:cs="Times New Roman"/>
                <w:bCs/>
              </w:rPr>
              <w:t>ake flour</w:t>
            </w:r>
            <w:r>
              <w:rPr>
                <w:rFonts w:ascii="Times New Roman" w:hAnsi="Times New Roman" w:cs="Times New Roman"/>
                <w:bCs/>
              </w:rPr>
              <w:t>, s</w:t>
            </w:r>
            <w:r w:rsidRPr="009A4955">
              <w:rPr>
                <w:rFonts w:ascii="Times New Roman" w:hAnsi="Times New Roman" w:cs="Times New Roman"/>
                <w:bCs/>
              </w:rPr>
              <w:t>elf-</w:t>
            </w:r>
            <w:proofErr w:type="spellStart"/>
            <w:r w:rsidRPr="009A4955">
              <w:rPr>
                <w:rFonts w:ascii="Times New Roman" w:hAnsi="Times New Roman" w:cs="Times New Roman"/>
                <w:bCs/>
              </w:rPr>
              <w:t>raising</w:t>
            </w:r>
            <w:proofErr w:type="spellEnd"/>
            <w:r w:rsidRPr="009A4955">
              <w:rPr>
                <w:rFonts w:ascii="Times New Roman" w:hAnsi="Times New Roman" w:cs="Times New Roman"/>
                <w:bCs/>
              </w:rPr>
              <w:t xml:space="preserve"> flour</w:t>
            </w:r>
            <w:r>
              <w:rPr>
                <w:rFonts w:ascii="Times New Roman" w:hAnsi="Times New Roman" w:cs="Times New Roman"/>
                <w:bCs/>
              </w:rPr>
              <w:t>, b</w:t>
            </w:r>
            <w:r w:rsidRPr="009A4955">
              <w:rPr>
                <w:rFonts w:ascii="Times New Roman" w:hAnsi="Times New Roman" w:cs="Times New Roman"/>
                <w:bCs/>
              </w:rPr>
              <w:t>iscuit flour</w:t>
            </w:r>
            <w:r>
              <w:rPr>
                <w:rFonts w:ascii="Times New Roman" w:hAnsi="Times New Roman" w:cs="Times New Roman"/>
                <w:bCs/>
              </w:rPr>
              <w:t xml:space="preserve"> and maize </w:t>
            </w:r>
            <w:proofErr w:type="gramStart"/>
            <w:r>
              <w:rPr>
                <w:rFonts w:ascii="Times New Roman" w:hAnsi="Times New Roman" w:cs="Times New Roman"/>
                <w:bCs/>
              </w:rPr>
              <w:t>meal</w:t>
            </w:r>
            <w:proofErr w:type="gramEnd"/>
            <w:r>
              <w:rPr>
                <w:rFonts w:ascii="Times New Roman" w:hAnsi="Times New Roman" w:cs="Times New Roman"/>
                <w:bCs/>
              </w:rPr>
              <w:t xml:space="preserve">. </w:t>
            </w:r>
          </w:p>
          <w:p w14:paraId="6F463CB2" w14:textId="77777777" w:rsidR="00993F85" w:rsidRDefault="00993F85" w:rsidP="00CD44C8">
            <w:pPr>
              <w:spacing w:line="360" w:lineRule="auto"/>
              <w:jc w:val="both"/>
              <w:rPr>
                <w:rFonts w:ascii="Times New Roman" w:hAnsi="Times New Roman" w:cs="Times New Roman"/>
              </w:rPr>
            </w:pPr>
          </w:p>
          <w:p w14:paraId="1FAB9F91" w14:textId="5F793838" w:rsidR="00CD44C8" w:rsidRDefault="00993F85" w:rsidP="000C386E">
            <w:pPr>
              <w:spacing w:line="360" w:lineRule="auto"/>
              <w:jc w:val="both"/>
              <w:rPr>
                <w:rFonts w:ascii="Times New Roman" w:hAnsi="Times New Roman" w:cs="Times New Roman"/>
              </w:rPr>
            </w:pPr>
            <w:r w:rsidRPr="00993F85">
              <w:rPr>
                <w:rFonts w:ascii="Times New Roman" w:hAnsi="Times New Roman" w:cs="Times New Roman"/>
                <w:b/>
              </w:rPr>
              <w:t>Lobels Holdings</w:t>
            </w:r>
            <w:r w:rsidRPr="00923F47">
              <w:rPr>
                <w:rFonts w:ascii="Times New Roman" w:hAnsi="Times New Roman" w:cs="Times New Roman"/>
                <w:bCs/>
              </w:rPr>
              <w:t xml:space="preserve"> is a holding company that was incorporated in terms of the company laws of Zimbabwe. </w:t>
            </w:r>
            <w:r w:rsidR="00EC50CB">
              <w:rPr>
                <w:rFonts w:ascii="Times New Roman" w:hAnsi="Times New Roman" w:cs="Times New Roman"/>
                <w:bCs/>
              </w:rPr>
              <w:t xml:space="preserve">It </w:t>
            </w:r>
            <w:r w:rsidRPr="00923F47">
              <w:rPr>
                <w:rFonts w:ascii="Times New Roman" w:hAnsi="Times New Roman" w:cs="Times New Roman"/>
                <w:bCs/>
              </w:rPr>
              <w:t xml:space="preserve">wholly owns Lobels Bread (Pvt) </w:t>
            </w:r>
            <w:r w:rsidRPr="00A51666">
              <w:rPr>
                <w:rFonts w:ascii="Times New Roman" w:hAnsi="Times New Roman" w:cs="Times New Roman"/>
                <w:bCs/>
              </w:rPr>
              <w:t>Ltd</w:t>
            </w:r>
            <w:r w:rsidRPr="00923F47">
              <w:rPr>
                <w:rFonts w:ascii="Times New Roman" w:hAnsi="Times New Roman" w:cs="Times New Roman"/>
                <w:b/>
              </w:rPr>
              <w:t xml:space="preserve"> (“Lobels Bread”)</w:t>
            </w:r>
            <w:r>
              <w:rPr>
                <w:rFonts w:ascii="Times New Roman" w:hAnsi="Times New Roman" w:cs="Times New Roman"/>
                <w:bCs/>
              </w:rPr>
              <w:t xml:space="preserve">, </w:t>
            </w:r>
            <w:r w:rsidRPr="00923F47">
              <w:rPr>
                <w:rFonts w:ascii="Times New Roman" w:hAnsi="Times New Roman" w:cs="Times New Roman"/>
                <w:bCs/>
              </w:rPr>
              <w:t xml:space="preserve">Lobels Bulawayo (Pvt) Ltd </w:t>
            </w:r>
            <w:r w:rsidRPr="00923F47">
              <w:rPr>
                <w:rFonts w:ascii="Times New Roman" w:hAnsi="Times New Roman" w:cs="Times New Roman"/>
                <w:b/>
              </w:rPr>
              <w:t>(“Lobels Bulawayo”)</w:t>
            </w:r>
            <w:r>
              <w:rPr>
                <w:rFonts w:ascii="Times New Roman" w:hAnsi="Times New Roman" w:cs="Times New Roman"/>
                <w:b/>
              </w:rPr>
              <w:t xml:space="preserve"> </w:t>
            </w:r>
            <w:r w:rsidRPr="00E50346">
              <w:rPr>
                <w:rFonts w:ascii="Times New Roman" w:hAnsi="Times New Roman" w:cs="Times New Roman"/>
                <w:bCs/>
              </w:rPr>
              <w:t xml:space="preserve">and Polton </w:t>
            </w:r>
            <w:r w:rsidR="00EC50CB">
              <w:rPr>
                <w:rFonts w:ascii="Times New Roman" w:hAnsi="Times New Roman" w:cs="Times New Roman"/>
                <w:bCs/>
              </w:rPr>
              <w:t>I</w:t>
            </w:r>
            <w:r w:rsidRPr="00E50346">
              <w:rPr>
                <w:rFonts w:ascii="Times New Roman" w:hAnsi="Times New Roman" w:cs="Times New Roman"/>
                <w:bCs/>
              </w:rPr>
              <w:t>nvestments Pvt Ltd</w:t>
            </w:r>
            <w:r>
              <w:rPr>
                <w:rFonts w:ascii="Times New Roman" w:hAnsi="Times New Roman" w:cs="Times New Roman"/>
                <w:bCs/>
              </w:rPr>
              <w:t xml:space="preserve"> (“</w:t>
            </w:r>
            <w:r w:rsidRPr="00E50346">
              <w:rPr>
                <w:rFonts w:ascii="Times New Roman" w:hAnsi="Times New Roman" w:cs="Times New Roman"/>
                <w:b/>
              </w:rPr>
              <w:t>Polton</w:t>
            </w:r>
            <w:r>
              <w:rPr>
                <w:rFonts w:ascii="Times New Roman" w:hAnsi="Times New Roman" w:cs="Times New Roman"/>
                <w:bCs/>
              </w:rPr>
              <w:t>”).</w:t>
            </w:r>
            <w:r>
              <w:rPr>
                <w:rFonts w:ascii="Times New Roman" w:hAnsi="Times New Roman" w:cs="Times New Roman"/>
                <w:b/>
              </w:rPr>
              <w:t xml:space="preserve"> </w:t>
            </w:r>
            <w:r w:rsidRPr="00923F47">
              <w:rPr>
                <w:rFonts w:ascii="Times New Roman" w:hAnsi="Times New Roman" w:cs="Times New Roman"/>
                <w:bCs/>
              </w:rPr>
              <w:t>Lobels Bread</w:t>
            </w:r>
            <w:r>
              <w:rPr>
                <w:rFonts w:ascii="Times New Roman" w:hAnsi="Times New Roman" w:cs="Times New Roman"/>
                <w:bCs/>
              </w:rPr>
              <w:t xml:space="preserve"> </w:t>
            </w:r>
            <w:r w:rsidRPr="00923F47">
              <w:rPr>
                <w:rFonts w:ascii="Times New Roman" w:hAnsi="Times New Roman" w:cs="Times New Roman"/>
                <w:bCs/>
              </w:rPr>
              <w:t>and Lobels Bulawayo are manufacturers and distributors of bread and confectioneries</w:t>
            </w:r>
            <w:r>
              <w:rPr>
                <w:rFonts w:ascii="Times New Roman" w:hAnsi="Times New Roman" w:cs="Times New Roman"/>
                <w:b/>
              </w:rPr>
              <w:t>.</w:t>
            </w:r>
            <w:r w:rsidRPr="00FF1A63">
              <w:rPr>
                <w:rFonts w:ascii="Times New Roman" w:hAnsi="Times New Roman" w:cs="Times New Roman"/>
                <w:b/>
              </w:rPr>
              <w:t xml:space="preserve"> </w:t>
            </w:r>
            <w:r w:rsidRPr="00FF1A63">
              <w:rPr>
                <w:rFonts w:ascii="Times New Roman" w:hAnsi="Times New Roman" w:cs="Times New Roman"/>
                <w:bCs/>
              </w:rPr>
              <w:t xml:space="preserve">Lobels Holdings’ products include the following: prime white loaf; high </w:t>
            </w:r>
            <w:proofErr w:type="spellStart"/>
            <w:r w:rsidRPr="00FF1A63">
              <w:rPr>
                <w:rFonts w:ascii="Times New Roman" w:hAnsi="Times New Roman" w:cs="Times New Roman"/>
                <w:bCs/>
              </w:rPr>
              <w:t>fibre</w:t>
            </w:r>
            <w:proofErr w:type="spellEnd"/>
            <w:r w:rsidRPr="00FF1A63">
              <w:rPr>
                <w:rFonts w:ascii="Times New Roman" w:hAnsi="Times New Roman" w:cs="Times New Roman"/>
                <w:bCs/>
              </w:rPr>
              <w:t xml:space="preserve"> loaf; whole meal loaf; whole wheat loaf; tea loaf;</w:t>
            </w:r>
            <w:r>
              <w:rPr>
                <w:rFonts w:ascii="Times New Roman" w:hAnsi="Times New Roman" w:cs="Times New Roman"/>
                <w:bCs/>
              </w:rPr>
              <w:t xml:space="preserve"> </w:t>
            </w:r>
            <w:r w:rsidRPr="00FF1A63">
              <w:rPr>
                <w:rFonts w:ascii="Times New Roman" w:hAnsi="Times New Roman" w:cs="Times New Roman"/>
                <w:bCs/>
              </w:rPr>
              <w:t>and rolls.</w:t>
            </w:r>
            <w:r>
              <w:rPr>
                <w:rFonts w:ascii="Times New Roman" w:hAnsi="Times New Roman" w:cs="Times New Roman"/>
                <w:b/>
                <w:bCs/>
              </w:rPr>
              <w:t xml:space="preserve"> </w:t>
            </w:r>
            <w:r w:rsidRPr="00DA59A5">
              <w:rPr>
                <w:rFonts w:ascii="Times New Roman" w:hAnsi="Times New Roman" w:cs="Times New Roman"/>
              </w:rPr>
              <w:t xml:space="preserve">Lobels Holdings is a customer to Mega Market and </w:t>
            </w:r>
            <w:proofErr w:type="gramStart"/>
            <w:r w:rsidRPr="00DA59A5">
              <w:rPr>
                <w:rFonts w:ascii="Times New Roman" w:hAnsi="Times New Roman" w:cs="Times New Roman"/>
              </w:rPr>
              <w:t>is supplied</w:t>
            </w:r>
            <w:proofErr w:type="gramEnd"/>
            <w:r w:rsidRPr="00DA59A5">
              <w:rPr>
                <w:rFonts w:ascii="Times New Roman" w:hAnsi="Times New Roman" w:cs="Times New Roman"/>
              </w:rPr>
              <w:t xml:space="preserve"> 20-25% of its flour requirements by the latter.</w:t>
            </w:r>
          </w:p>
          <w:p w14:paraId="578403BA" w14:textId="77777777" w:rsidR="00EC50CB" w:rsidRDefault="00EC50CB" w:rsidP="00B75962">
            <w:pPr>
              <w:spacing w:line="360" w:lineRule="auto"/>
              <w:jc w:val="both"/>
              <w:rPr>
                <w:rFonts w:ascii="Times New Roman" w:hAnsi="Times New Roman" w:cs="Times New Roman"/>
                <w:lang w:val="en-GB"/>
              </w:rPr>
            </w:pPr>
          </w:p>
          <w:p w14:paraId="18DF4C83" w14:textId="486EA385" w:rsidR="00B75962" w:rsidRPr="00993F85" w:rsidRDefault="00B75962" w:rsidP="00B75962">
            <w:pPr>
              <w:spacing w:line="360" w:lineRule="auto"/>
              <w:jc w:val="both"/>
              <w:rPr>
                <w:rFonts w:ascii="Times New Roman" w:hAnsi="Times New Roman" w:cs="Times New Roman"/>
                <w:lang w:val="en-GB"/>
              </w:rPr>
            </w:pPr>
            <w:r>
              <w:rPr>
                <w:rFonts w:ascii="Times New Roman" w:hAnsi="Times New Roman" w:cs="Times New Roman"/>
                <w:lang w:val="en-GB"/>
              </w:rPr>
              <w:t>The rationale behind the</w:t>
            </w:r>
            <w:r w:rsidRPr="00993F85">
              <w:rPr>
                <w:rFonts w:ascii="Times New Roman" w:hAnsi="Times New Roman" w:cs="Times New Roman"/>
                <w:lang w:val="en-GB"/>
              </w:rPr>
              <w:t xml:space="preserve"> proposed merger is to support investment into local manufacturing capacity, improve operational and supply chain efficiencies, strengthen business sustainability and enhance coordination across logistics and production activities.</w:t>
            </w:r>
          </w:p>
          <w:p w14:paraId="3E3947C0" w14:textId="60BAE683" w:rsidR="00B75962" w:rsidRPr="00B75962" w:rsidRDefault="00B75962" w:rsidP="000C386E">
            <w:pPr>
              <w:spacing w:line="360" w:lineRule="auto"/>
              <w:jc w:val="both"/>
              <w:rPr>
                <w:rFonts w:ascii="Times New Roman" w:hAnsi="Times New Roman" w:cs="Times New Roman"/>
                <w:lang w:val="en-GB"/>
              </w:rPr>
            </w:pPr>
          </w:p>
        </w:tc>
      </w:tr>
      <w:tr w:rsidR="00CD44C8" w:rsidRPr="00EE5A46" w14:paraId="5617CAEB" w14:textId="77777777" w:rsidTr="00C46D76">
        <w:tc>
          <w:tcPr>
            <w:tcW w:w="2689" w:type="dxa"/>
          </w:tcPr>
          <w:p w14:paraId="42C035C1" w14:textId="77777777" w:rsidR="00CD44C8" w:rsidRPr="00EE5A46" w:rsidRDefault="00CD44C8" w:rsidP="00CD44C8">
            <w:pPr>
              <w:spacing w:line="360" w:lineRule="auto"/>
              <w:jc w:val="both"/>
              <w:rPr>
                <w:rFonts w:ascii="Times New Roman" w:hAnsi="Times New Roman" w:cs="Times New Roman"/>
                <w:b/>
                <w:bCs/>
              </w:rPr>
            </w:pPr>
            <w:r w:rsidRPr="00EE5A46">
              <w:rPr>
                <w:rFonts w:ascii="Times New Roman" w:hAnsi="Times New Roman" w:cs="Times New Roman"/>
                <w:b/>
                <w:bCs/>
              </w:rPr>
              <w:lastRenderedPageBreak/>
              <w:t>Relevant Market</w:t>
            </w:r>
          </w:p>
        </w:tc>
        <w:tc>
          <w:tcPr>
            <w:tcW w:w="6327" w:type="dxa"/>
          </w:tcPr>
          <w:p w14:paraId="1FA308B5" w14:textId="439EDC67" w:rsidR="00993F85" w:rsidRPr="00993F85" w:rsidRDefault="00993F85" w:rsidP="00EC50CB">
            <w:pPr>
              <w:pStyle w:val="ListParagraph"/>
              <w:numPr>
                <w:ilvl w:val="0"/>
                <w:numId w:val="23"/>
              </w:numPr>
              <w:spacing w:line="360" w:lineRule="auto"/>
              <w:ind w:left="445" w:hanging="360"/>
              <w:jc w:val="both"/>
              <w:rPr>
                <w:rFonts w:ascii="Times New Roman" w:hAnsi="Times New Roman" w:cs="Times New Roman"/>
                <w:i/>
              </w:rPr>
            </w:pPr>
            <w:r w:rsidRPr="00993F85">
              <w:rPr>
                <w:rFonts w:ascii="Times New Roman" w:hAnsi="Times New Roman" w:cs="Times New Roman"/>
                <w:i/>
                <w:iCs/>
              </w:rPr>
              <w:t xml:space="preserve"> The supply of </w:t>
            </w:r>
            <w:r>
              <w:rPr>
                <w:rFonts w:ascii="Times New Roman" w:hAnsi="Times New Roman" w:cs="Times New Roman"/>
                <w:i/>
                <w:iCs/>
              </w:rPr>
              <w:t xml:space="preserve">the </w:t>
            </w:r>
            <w:r w:rsidRPr="00993F85">
              <w:rPr>
                <w:rFonts w:ascii="Times New Roman" w:hAnsi="Times New Roman" w:cs="Times New Roman"/>
                <w:i/>
                <w:iCs/>
              </w:rPr>
              <w:t>standard loaf bread and;</w:t>
            </w:r>
          </w:p>
          <w:p w14:paraId="0CEDFE6B" w14:textId="13DCFB58" w:rsidR="00993F85" w:rsidRPr="00993F85" w:rsidRDefault="00993F85" w:rsidP="00EC50CB">
            <w:pPr>
              <w:pStyle w:val="ListParagraph"/>
              <w:numPr>
                <w:ilvl w:val="0"/>
                <w:numId w:val="23"/>
              </w:numPr>
              <w:spacing w:line="360" w:lineRule="auto"/>
              <w:ind w:left="445" w:hanging="360"/>
              <w:jc w:val="both"/>
              <w:rPr>
                <w:rFonts w:ascii="Times New Roman" w:hAnsi="Times New Roman" w:cs="Times New Roman"/>
                <w:i/>
              </w:rPr>
            </w:pPr>
            <w:r w:rsidRPr="00993F85">
              <w:rPr>
                <w:rFonts w:ascii="Times New Roman" w:hAnsi="Times New Roman" w:cs="Times New Roman"/>
                <w:i/>
                <w:iCs/>
              </w:rPr>
              <w:t>The manufacturing and distribution of flour</w:t>
            </w:r>
          </w:p>
          <w:p w14:paraId="1F5D371B" w14:textId="7EBE5F5E" w:rsidR="00CD44C8" w:rsidRPr="00EB4415" w:rsidRDefault="00EC50CB" w:rsidP="00EC50CB">
            <w:pPr>
              <w:spacing w:line="360" w:lineRule="auto"/>
              <w:ind w:left="445" w:hanging="360"/>
              <w:jc w:val="both"/>
              <w:rPr>
                <w:rFonts w:ascii="Times New Roman" w:hAnsi="Times New Roman" w:cs="Times New Roman"/>
                <w:i/>
                <w:iCs/>
              </w:rPr>
            </w:pPr>
            <w:r>
              <w:rPr>
                <w:rFonts w:ascii="Times New Roman" w:hAnsi="Times New Roman" w:cs="Times New Roman"/>
                <w:i/>
                <w:iCs/>
              </w:rPr>
              <w:t xml:space="preserve"> i</w:t>
            </w:r>
            <w:r w:rsidR="00993F85">
              <w:rPr>
                <w:rFonts w:ascii="Times New Roman" w:hAnsi="Times New Roman" w:cs="Times New Roman"/>
                <w:i/>
                <w:iCs/>
              </w:rPr>
              <w:t>n the whole of Zimbabwe.</w:t>
            </w:r>
          </w:p>
        </w:tc>
      </w:tr>
      <w:tr w:rsidR="00CD44C8" w:rsidRPr="00EE5A46" w14:paraId="6085740A" w14:textId="77777777" w:rsidTr="00C46D76">
        <w:tc>
          <w:tcPr>
            <w:tcW w:w="2689" w:type="dxa"/>
          </w:tcPr>
          <w:p w14:paraId="69D0777B" w14:textId="77777777" w:rsidR="00CD44C8" w:rsidRPr="00EE5A46" w:rsidRDefault="00CD44C8" w:rsidP="00CD44C8">
            <w:pPr>
              <w:spacing w:line="360" w:lineRule="auto"/>
              <w:jc w:val="both"/>
              <w:rPr>
                <w:rFonts w:ascii="Times New Roman" w:hAnsi="Times New Roman" w:cs="Times New Roman"/>
                <w:b/>
                <w:bCs/>
              </w:rPr>
            </w:pPr>
            <w:r w:rsidRPr="00EE5A46">
              <w:rPr>
                <w:rFonts w:ascii="Times New Roman" w:hAnsi="Times New Roman" w:cs="Times New Roman"/>
                <w:b/>
                <w:bCs/>
              </w:rPr>
              <w:t>Type of Merger</w:t>
            </w:r>
          </w:p>
        </w:tc>
        <w:tc>
          <w:tcPr>
            <w:tcW w:w="6327" w:type="dxa"/>
          </w:tcPr>
          <w:p w14:paraId="7D8488EA" w14:textId="11F4A8A3" w:rsidR="00CD44C8" w:rsidRPr="009A07AB" w:rsidRDefault="00993F85" w:rsidP="00CD44C8">
            <w:pPr>
              <w:spacing w:line="360" w:lineRule="auto"/>
              <w:jc w:val="both"/>
              <w:rPr>
                <w:rFonts w:ascii="Times New Roman" w:hAnsi="Times New Roman" w:cs="Times New Roman"/>
                <w:lang w:val="en-ZW"/>
              </w:rPr>
            </w:pPr>
            <w:r>
              <w:rPr>
                <w:rFonts w:ascii="Times New Roman" w:hAnsi="Times New Roman" w:cs="Times New Roman"/>
                <w:lang w:val="en-ZW"/>
              </w:rPr>
              <w:t>Vertical Merger</w:t>
            </w:r>
          </w:p>
        </w:tc>
      </w:tr>
      <w:tr w:rsidR="00CD44C8" w:rsidRPr="00EE5A46" w14:paraId="67F7FF98" w14:textId="77777777" w:rsidTr="00C46D76">
        <w:tc>
          <w:tcPr>
            <w:tcW w:w="2689" w:type="dxa"/>
          </w:tcPr>
          <w:p w14:paraId="7AC1875C" w14:textId="77777777" w:rsidR="00CD44C8" w:rsidRPr="00EE5A46" w:rsidRDefault="00CD44C8" w:rsidP="00CD44C8">
            <w:pPr>
              <w:spacing w:line="360" w:lineRule="auto"/>
              <w:jc w:val="both"/>
              <w:rPr>
                <w:rFonts w:ascii="Times New Roman" w:hAnsi="Times New Roman" w:cs="Times New Roman"/>
                <w:b/>
                <w:bCs/>
              </w:rPr>
            </w:pPr>
            <w:r w:rsidRPr="00EE5A46">
              <w:rPr>
                <w:rFonts w:ascii="Times New Roman" w:hAnsi="Times New Roman" w:cs="Times New Roman"/>
                <w:b/>
                <w:bCs/>
              </w:rPr>
              <w:t xml:space="preserve">Commission’s Decision </w:t>
            </w:r>
          </w:p>
        </w:tc>
        <w:tc>
          <w:tcPr>
            <w:tcW w:w="6327" w:type="dxa"/>
          </w:tcPr>
          <w:p w14:paraId="61F848B6" w14:textId="22E265C8" w:rsidR="007A3F72" w:rsidRPr="007A3F72" w:rsidRDefault="007A3F72" w:rsidP="007A3F72">
            <w:pPr>
              <w:spacing w:line="360" w:lineRule="auto"/>
              <w:rPr>
                <w:rFonts w:ascii="Times New Roman" w:hAnsi="Times New Roman" w:cs="Times New Roman"/>
                <w:lang w:val="en-ZW"/>
              </w:rPr>
            </w:pPr>
            <w:r>
              <w:rPr>
                <w:rFonts w:ascii="Times New Roman" w:hAnsi="Times New Roman" w:cs="Times New Roman"/>
                <w:lang w:val="en-ZW"/>
              </w:rPr>
              <w:t>T</w:t>
            </w:r>
            <w:r w:rsidRPr="007A3F72">
              <w:rPr>
                <w:rFonts w:ascii="Times New Roman" w:hAnsi="Times New Roman" w:cs="Times New Roman"/>
                <w:lang w:val="en-ZW"/>
              </w:rPr>
              <w:t xml:space="preserve">he proposed acquisition of 100% shareholding in Lobels Holdings by Mega Market be </w:t>
            </w:r>
            <w:r w:rsidRPr="007A3F72">
              <w:rPr>
                <w:rFonts w:ascii="Times New Roman" w:hAnsi="Times New Roman" w:cs="Times New Roman"/>
                <w:b/>
                <w:bCs/>
                <w:lang w:val="en-ZW"/>
              </w:rPr>
              <w:t>approved</w:t>
            </w:r>
            <w:r w:rsidRPr="007A3F72">
              <w:rPr>
                <w:rFonts w:ascii="Times New Roman" w:hAnsi="Times New Roman" w:cs="Times New Roman"/>
                <w:lang w:val="en-ZW"/>
              </w:rPr>
              <w:t xml:space="preserve"> subject to the following conditions:</w:t>
            </w:r>
          </w:p>
          <w:p w14:paraId="48F89685" w14:textId="1BC6E875" w:rsidR="00993F85" w:rsidRPr="007A3F72" w:rsidRDefault="00993F85" w:rsidP="00EC50CB">
            <w:pPr>
              <w:pStyle w:val="ListParagraph"/>
              <w:numPr>
                <w:ilvl w:val="0"/>
                <w:numId w:val="24"/>
              </w:numPr>
              <w:spacing w:line="360" w:lineRule="auto"/>
              <w:jc w:val="both"/>
              <w:rPr>
                <w:rFonts w:ascii="Times New Roman" w:hAnsi="Times New Roman" w:cs="Times New Roman"/>
                <w:i/>
                <w:iCs/>
                <w:lang w:val="en-ZW"/>
              </w:rPr>
            </w:pPr>
            <w:r w:rsidRPr="007A3F72">
              <w:rPr>
                <w:rFonts w:ascii="Times New Roman" w:hAnsi="Times New Roman" w:cs="Times New Roman"/>
                <w:i/>
                <w:iCs/>
                <w:lang w:val="en-ZW"/>
              </w:rPr>
              <w:t>In order to preserve a vibrant market for flour, for an initial period of two (2) years from the date of implementation of the merger, subject to review by the Commission, Lobels Holdings (Pvt) Limited, its subsidiaries, affiliates or successors in title, shall not source its entire bread flour requirements from Mega Market (Pvt) Limited. For avoidance of doubt, Lobels Holdings (Pvt) Limited shall procure at least 50% of its bread flour requirements from other local wheat millers, subject to conclusion of supply arrangements on reasonable commercial terms;</w:t>
            </w:r>
          </w:p>
          <w:p w14:paraId="03B34749" w14:textId="77777777" w:rsidR="00993F85" w:rsidRPr="007A3F72" w:rsidRDefault="00993F85" w:rsidP="00993F85">
            <w:pPr>
              <w:numPr>
                <w:ilvl w:val="0"/>
                <w:numId w:val="24"/>
              </w:numPr>
              <w:spacing w:line="360" w:lineRule="auto"/>
              <w:jc w:val="both"/>
              <w:rPr>
                <w:rFonts w:ascii="Times New Roman" w:hAnsi="Times New Roman" w:cs="Times New Roman"/>
                <w:i/>
                <w:iCs/>
                <w:lang w:val="en-ZW"/>
              </w:rPr>
            </w:pPr>
            <w:r w:rsidRPr="007A3F72">
              <w:rPr>
                <w:rFonts w:ascii="Times New Roman" w:hAnsi="Times New Roman" w:cs="Times New Roman"/>
                <w:i/>
                <w:iCs/>
                <w:lang w:val="en-ZW"/>
              </w:rPr>
              <w:t>Mega Market Milling (Pvt) Ltd shall continue to make flour available to third-party bakery customers on non-</w:t>
            </w:r>
            <w:r w:rsidRPr="007A3F72">
              <w:rPr>
                <w:rFonts w:ascii="Times New Roman" w:hAnsi="Times New Roman" w:cs="Times New Roman"/>
                <w:i/>
                <w:iCs/>
                <w:lang w:val="en-ZW"/>
              </w:rPr>
              <w:lastRenderedPageBreak/>
              <w:t>discriminatory, arm’s-length commercial terms. For avoidance of doubt, the merged entity shall not discriminate between Lobels Holdings (Pvt) Ltd and other bakeries in respect of pricing, discounts, rebates, flour quality, product allocations, delivery schedules, credit terms, product availability or any other material trading conditions.</w:t>
            </w:r>
          </w:p>
          <w:p w14:paraId="0FC25C44" w14:textId="515860EB" w:rsidR="00993F85" w:rsidRPr="007A3F72" w:rsidRDefault="00993F85" w:rsidP="00993F85">
            <w:pPr>
              <w:numPr>
                <w:ilvl w:val="0"/>
                <w:numId w:val="24"/>
              </w:numPr>
              <w:spacing w:line="360" w:lineRule="auto"/>
              <w:jc w:val="both"/>
              <w:rPr>
                <w:rFonts w:ascii="Times New Roman" w:hAnsi="Times New Roman" w:cs="Times New Roman"/>
                <w:i/>
                <w:iCs/>
                <w:lang w:val="en-ZW"/>
              </w:rPr>
            </w:pPr>
            <w:r w:rsidRPr="007A3F72">
              <w:rPr>
                <w:rFonts w:ascii="Times New Roman" w:hAnsi="Times New Roman" w:cs="Times New Roman"/>
                <w:i/>
                <w:iCs/>
                <w:lang w:val="en-ZW"/>
              </w:rPr>
              <w:t xml:space="preserve">For a period of 24 months, from the date of approval of the transaction by the Commission, Lobels Holdings (Pvt) Limited, its subsidiaries, affiliates or successors in title shall not terminate any employment contract </w:t>
            </w:r>
            <w:proofErr w:type="gramStart"/>
            <w:r w:rsidRPr="007A3F72">
              <w:rPr>
                <w:rFonts w:ascii="Times New Roman" w:hAnsi="Times New Roman" w:cs="Times New Roman"/>
                <w:i/>
                <w:iCs/>
                <w:lang w:val="en-ZW"/>
              </w:rPr>
              <w:t>as a result of</w:t>
            </w:r>
            <w:proofErr w:type="gramEnd"/>
            <w:r w:rsidRPr="007A3F72">
              <w:rPr>
                <w:rFonts w:ascii="Times New Roman" w:hAnsi="Times New Roman" w:cs="Times New Roman"/>
                <w:i/>
                <w:iCs/>
                <w:lang w:val="en-ZW"/>
              </w:rPr>
              <w:t xml:space="preserve"> the merger, except for positions at Senior Management Level. Termination of contract does not </w:t>
            </w:r>
            <w:r w:rsidR="007A3F72" w:rsidRPr="007A3F72">
              <w:rPr>
                <w:rFonts w:ascii="Times New Roman" w:hAnsi="Times New Roman" w:cs="Times New Roman"/>
                <w:i/>
                <w:iCs/>
                <w:lang w:val="en-ZW"/>
              </w:rPr>
              <w:t>include: -</w:t>
            </w:r>
          </w:p>
          <w:p w14:paraId="6A0AC338" w14:textId="77777777" w:rsidR="007A3F72" w:rsidRPr="007A3F72" w:rsidRDefault="00993F85" w:rsidP="00EC50CB">
            <w:pPr>
              <w:pStyle w:val="ListParagraph"/>
              <w:numPr>
                <w:ilvl w:val="0"/>
                <w:numId w:val="25"/>
              </w:numPr>
              <w:spacing w:line="360" w:lineRule="auto"/>
              <w:ind w:left="1615"/>
              <w:jc w:val="both"/>
              <w:rPr>
                <w:rFonts w:ascii="Times New Roman" w:hAnsi="Times New Roman" w:cs="Times New Roman"/>
                <w:i/>
                <w:iCs/>
                <w:lang w:val="en-ZW"/>
              </w:rPr>
            </w:pPr>
            <w:r w:rsidRPr="007A3F72">
              <w:rPr>
                <w:rFonts w:ascii="Times New Roman" w:hAnsi="Times New Roman" w:cs="Times New Roman"/>
                <w:i/>
                <w:iCs/>
                <w:lang w:val="en-ZW"/>
              </w:rPr>
              <w:t>voluntary retrenchment and/or voluntary separation arrangements;</w:t>
            </w:r>
          </w:p>
          <w:p w14:paraId="5628CC40" w14:textId="77777777" w:rsidR="007A3F72" w:rsidRPr="007A3F72" w:rsidRDefault="00993F85" w:rsidP="00EC50CB">
            <w:pPr>
              <w:pStyle w:val="ListParagraph"/>
              <w:numPr>
                <w:ilvl w:val="0"/>
                <w:numId w:val="25"/>
              </w:numPr>
              <w:spacing w:line="360" w:lineRule="auto"/>
              <w:ind w:left="1615"/>
              <w:jc w:val="both"/>
              <w:rPr>
                <w:rFonts w:ascii="Times New Roman" w:hAnsi="Times New Roman" w:cs="Times New Roman"/>
                <w:i/>
                <w:iCs/>
                <w:lang w:val="en-ZW"/>
              </w:rPr>
            </w:pPr>
            <w:r w:rsidRPr="007A3F72">
              <w:rPr>
                <w:rFonts w:ascii="Times New Roman" w:hAnsi="Times New Roman" w:cs="Times New Roman"/>
                <w:i/>
                <w:iCs/>
                <w:lang w:val="en-ZW"/>
              </w:rPr>
              <w:t>separation upon the agreement with employees;</w:t>
            </w:r>
          </w:p>
          <w:p w14:paraId="3CEF58A1" w14:textId="77777777" w:rsidR="007A3F72" w:rsidRPr="007A3F72" w:rsidRDefault="00993F85" w:rsidP="00EC50CB">
            <w:pPr>
              <w:pStyle w:val="ListParagraph"/>
              <w:numPr>
                <w:ilvl w:val="0"/>
                <w:numId w:val="25"/>
              </w:numPr>
              <w:spacing w:line="360" w:lineRule="auto"/>
              <w:ind w:left="1615"/>
              <w:jc w:val="both"/>
              <w:rPr>
                <w:rFonts w:ascii="Times New Roman" w:hAnsi="Times New Roman" w:cs="Times New Roman"/>
                <w:i/>
                <w:iCs/>
                <w:lang w:val="en-ZW"/>
              </w:rPr>
            </w:pPr>
            <w:r w:rsidRPr="007A3F72">
              <w:rPr>
                <w:rFonts w:ascii="Times New Roman" w:hAnsi="Times New Roman" w:cs="Times New Roman"/>
                <w:i/>
                <w:iCs/>
                <w:lang w:val="en-ZW"/>
              </w:rPr>
              <w:t>voluntary early retirement offers;</w:t>
            </w:r>
          </w:p>
          <w:p w14:paraId="7F4F6D6B" w14:textId="77777777" w:rsidR="007A3F72" w:rsidRPr="007A3F72" w:rsidRDefault="00993F85" w:rsidP="00EC50CB">
            <w:pPr>
              <w:pStyle w:val="ListParagraph"/>
              <w:numPr>
                <w:ilvl w:val="0"/>
                <w:numId w:val="25"/>
              </w:numPr>
              <w:spacing w:line="360" w:lineRule="auto"/>
              <w:ind w:left="1615"/>
              <w:jc w:val="both"/>
              <w:rPr>
                <w:rFonts w:ascii="Times New Roman" w:hAnsi="Times New Roman" w:cs="Times New Roman"/>
                <w:i/>
                <w:iCs/>
                <w:lang w:val="en-ZW"/>
              </w:rPr>
            </w:pPr>
            <w:r w:rsidRPr="007A3F72">
              <w:rPr>
                <w:rFonts w:ascii="Times New Roman" w:hAnsi="Times New Roman" w:cs="Times New Roman"/>
                <w:i/>
                <w:iCs/>
                <w:lang w:val="en-ZW"/>
              </w:rPr>
              <w:t>termination for unreasonable refusals to be redeployed;</w:t>
            </w:r>
          </w:p>
          <w:p w14:paraId="35A5E5E7" w14:textId="77777777" w:rsidR="007A3F72" w:rsidRPr="007A3F72" w:rsidRDefault="00993F85" w:rsidP="00EC50CB">
            <w:pPr>
              <w:pStyle w:val="ListParagraph"/>
              <w:numPr>
                <w:ilvl w:val="0"/>
                <w:numId w:val="25"/>
              </w:numPr>
              <w:spacing w:line="360" w:lineRule="auto"/>
              <w:ind w:left="1615"/>
              <w:jc w:val="both"/>
              <w:rPr>
                <w:rFonts w:ascii="Times New Roman" w:hAnsi="Times New Roman" w:cs="Times New Roman"/>
                <w:i/>
                <w:iCs/>
                <w:lang w:val="en-ZW"/>
              </w:rPr>
            </w:pPr>
            <w:r w:rsidRPr="007A3F72">
              <w:rPr>
                <w:rFonts w:ascii="Times New Roman" w:hAnsi="Times New Roman" w:cs="Times New Roman"/>
                <w:i/>
                <w:iCs/>
                <w:lang w:val="en-ZW"/>
              </w:rPr>
              <w:t>termination lawfully effected for operational requirements unrelated to the Transaction; and</w:t>
            </w:r>
          </w:p>
          <w:p w14:paraId="5C366888" w14:textId="63BBC5F3" w:rsidR="00993F85" w:rsidRPr="007A3F72" w:rsidRDefault="00993F85" w:rsidP="00EC50CB">
            <w:pPr>
              <w:pStyle w:val="ListParagraph"/>
              <w:numPr>
                <w:ilvl w:val="0"/>
                <w:numId w:val="25"/>
              </w:numPr>
              <w:spacing w:line="360" w:lineRule="auto"/>
              <w:ind w:left="1615"/>
              <w:jc w:val="both"/>
              <w:rPr>
                <w:rFonts w:ascii="Times New Roman" w:hAnsi="Times New Roman" w:cs="Times New Roman"/>
                <w:i/>
                <w:iCs/>
                <w:lang w:val="en-ZW"/>
              </w:rPr>
            </w:pPr>
            <w:r w:rsidRPr="007A3F72">
              <w:rPr>
                <w:rFonts w:ascii="Times New Roman" w:hAnsi="Times New Roman" w:cs="Times New Roman"/>
                <w:i/>
                <w:iCs/>
                <w:lang w:val="en-ZW"/>
              </w:rPr>
              <w:t xml:space="preserve">terminations in the ordinary course of business, including but not limited to, dismissals </w:t>
            </w:r>
            <w:proofErr w:type="gramStart"/>
            <w:r w:rsidRPr="007A3F72">
              <w:rPr>
                <w:rFonts w:ascii="Times New Roman" w:hAnsi="Times New Roman" w:cs="Times New Roman"/>
                <w:i/>
                <w:iCs/>
                <w:lang w:val="en-ZW"/>
              </w:rPr>
              <w:t>as a result of</w:t>
            </w:r>
            <w:proofErr w:type="gramEnd"/>
            <w:r w:rsidRPr="007A3F72">
              <w:rPr>
                <w:rFonts w:ascii="Times New Roman" w:hAnsi="Times New Roman" w:cs="Times New Roman"/>
                <w:i/>
                <w:iCs/>
                <w:lang w:val="en-ZW"/>
              </w:rPr>
              <w:t xml:space="preserve"> misconduct or poor performance.</w:t>
            </w:r>
          </w:p>
          <w:p w14:paraId="6D72CB8E" w14:textId="5E6C5043" w:rsidR="00CD44C8" w:rsidRPr="000C386E" w:rsidRDefault="00993F85" w:rsidP="00CD44C8">
            <w:pPr>
              <w:numPr>
                <w:ilvl w:val="0"/>
                <w:numId w:val="24"/>
              </w:numPr>
              <w:spacing w:line="360" w:lineRule="auto"/>
              <w:jc w:val="both"/>
              <w:rPr>
                <w:rFonts w:ascii="Times New Roman" w:hAnsi="Times New Roman" w:cs="Times New Roman"/>
                <w:i/>
                <w:iCs/>
                <w:lang w:val="en-ZW"/>
              </w:rPr>
            </w:pPr>
            <w:r w:rsidRPr="007A3F72">
              <w:rPr>
                <w:rFonts w:ascii="Times New Roman" w:hAnsi="Times New Roman" w:cs="Times New Roman"/>
                <w:i/>
                <w:iCs/>
                <w:lang w:val="en-ZW"/>
              </w:rPr>
              <w:t>The merging parties shall submit to the Commission, on an annual basis, a compliance report demonstrating adherence to conditions (a), (b) and (c) above.</w:t>
            </w:r>
          </w:p>
        </w:tc>
      </w:tr>
    </w:tbl>
    <w:p w14:paraId="708CE402" w14:textId="77777777" w:rsidR="001F4E25" w:rsidRDefault="001F4E25">
      <w:pPr>
        <w:rPr>
          <w:rFonts w:ascii="Times New Roman" w:hAnsi="Times New Roman" w:cs="Times New Roman"/>
          <w:lang w:val="en-ZW"/>
        </w:rPr>
      </w:pPr>
    </w:p>
    <w:p w14:paraId="3286627F" w14:textId="77777777" w:rsidR="001F4E25" w:rsidRDefault="001F4E25" w:rsidP="001F4E25">
      <w:pPr>
        <w:pStyle w:val="paragraph"/>
        <w:spacing w:before="0" w:beforeAutospacing="0" w:after="0" w:afterAutospacing="0"/>
        <w:ind w:left="360"/>
        <w:jc w:val="center"/>
        <w:textAlignment w:val="baseline"/>
        <w:rPr>
          <w:rStyle w:val="normaltextrun"/>
        </w:rPr>
      </w:pPr>
      <w:r>
        <w:rPr>
          <w:rStyle w:val="normaltextrun"/>
        </w:rPr>
        <w:t>Contact us at:</w:t>
      </w:r>
    </w:p>
    <w:p w14:paraId="687D6ABD" w14:textId="77777777" w:rsidR="001F4E25" w:rsidRDefault="001F4E25" w:rsidP="001F4E25">
      <w:pPr>
        <w:pStyle w:val="paragraph"/>
        <w:spacing w:before="0" w:beforeAutospacing="0" w:after="0" w:afterAutospacing="0"/>
        <w:ind w:left="360"/>
        <w:jc w:val="center"/>
        <w:textAlignment w:val="baseline"/>
        <w:rPr>
          <w:rFonts w:ascii="Segoe UI" w:hAnsi="Segoe UI" w:cs="Segoe UI"/>
          <w:sz w:val="18"/>
          <w:szCs w:val="18"/>
        </w:rPr>
      </w:pPr>
      <w:r>
        <w:rPr>
          <w:rStyle w:val="normaltextrun"/>
        </w:rPr>
        <w:t>Competition and Tariff Commission</w:t>
      </w:r>
    </w:p>
    <w:p w14:paraId="2E74D53D" w14:textId="77777777" w:rsidR="001F4E25" w:rsidRDefault="001F4E25" w:rsidP="001F4E25">
      <w:pPr>
        <w:pStyle w:val="paragraph"/>
        <w:spacing w:before="0" w:beforeAutospacing="0" w:after="0" w:afterAutospacing="0"/>
        <w:ind w:left="360"/>
        <w:jc w:val="center"/>
        <w:textAlignment w:val="baseline"/>
        <w:rPr>
          <w:rFonts w:ascii="Segoe UI" w:hAnsi="Segoe UI" w:cs="Segoe UI"/>
          <w:sz w:val="18"/>
          <w:szCs w:val="18"/>
        </w:rPr>
      </w:pPr>
      <w:r>
        <w:rPr>
          <w:rStyle w:val="normaltextrun"/>
        </w:rPr>
        <w:t>23 Broadlands Road</w:t>
      </w:r>
    </w:p>
    <w:p w14:paraId="5325534F" w14:textId="77777777" w:rsidR="001F4E25" w:rsidRDefault="001F4E25" w:rsidP="001F4E25">
      <w:pPr>
        <w:pStyle w:val="paragraph"/>
        <w:spacing w:before="0" w:beforeAutospacing="0" w:after="0" w:afterAutospacing="0"/>
        <w:ind w:left="360"/>
        <w:jc w:val="center"/>
        <w:textAlignment w:val="baseline"/>
        <w:rPr>
          <w:rFonts w:ascii="Segoe UI" w:hAnsi="Segoe UI" w:cs="Segoe UI"/>
          <w:sz w:val="18"/>
          <w:szCs w:val="18"/>
        </w:rPr>
      </w:pPr>
      <w:r>
        <w:rPr>
          <w:rStyle w:val="normaltextrun"/>
        </w:rPr>
        <w:t>Emerald Hill, Harare</w:t>
      </w:r>
    </w:p>
    <w:p w14:paraId="59F9E8D8" w14:textId="77777777" w:rsidR="001F4E25" w:rsidRDefault="001F4E25" w:rsidP="001F4E25">
      <w:pPr>
        <w:pStyle w:val="paragraph"/>
        <w:spacing w:before="0" w:beforeAutospacing="0" w:after="0" w:afterAutospacing="0"/>
        <w:ind w:left="360"/>
        <w:jc w:val="center"/>
        <w:textAlignment w:val="baseline"/>
        <w:rPr>
          <w:rStyle w:val="normaltextrun"/>
        </w:rPr>
      </w:pPr>
      <w:r>
        <w:rPr>
          <w:rStyle w:val="normaltextrun"/>
        </w:rPr>
        <w:t>Tel: 263-242-853127-31</w:t>
      </w:r>
    </w:p>
    <w:p w14:paraId="63669CEE" w14:textId="77777777" w:rsidR="001F4E25" w:rsidRDefault="001F4E25" w:rsidP="001F4E25">
      <w:pPr>
        <w:pStyle w:val="paragraph"/>
        <w:spacing w:before="0" w:beforeAutospacing="0" w:after="0" w:afterAutospacing="0"/>
        <w:ind w:left="360"/>
        <w:jc w:val="center"/>
        <w:textAlignment w:val="baseline"/>
        <w:rPr>
          <w:rFonts w:ascii="Segoe UI" w:hAnsi="Segoe UI" w:cs="Segoe UI"/>
          <w:sz w:val="18"/>
          <w:szCs w:val="18"/>
        </w:rPr>
      </w:pPr>
      <w:r>
        <w:rPr>
          <w:rStyle w:val="normaltextrun"/>
        </w:rPr>
        <w:lastRenderedPageBreak/>
        <w:t>WhatsApp: +263 711 495 915</w:t>
      </w:r>
    </w:p>
    <w:p w14:paraId="729F36F7" w14:textId="77777777" w:rsidR="001F4E25" w:rsidRDefault="001F4E25" w:rsidP="001F4E25">
      <w:pPr>
        <w:pStyle w:val="paragraph"/>
        <w:spacing w:before="0" w:beforeAutospacing="0" w:after="0" w:afterAutospacing="0"/>
        <w:ind w:left="360"/>
        <w:jc w:val="center"/>
        <w:textAlignment w:val="baseline"/>
        <w:rPr>
          <w:rFonts w:ascii="Segoe UI" w:hAnsi="Segoe UI" w:cs="Segoe UI"/>
          <w:sz w:val="18"/>
          <w:szCs w:val="18"/>
        </w:rPr>
      </w:pPr>
      <w:r>
        <w:rPr>
          <w:rStyle w:val="normaltextrun"/>
        </w:rPr>
        <w:t xml:space="preserve">Email: </w:t>
      </w:r>
      <w:hyperlink r:id="rId11" w:tgtFrame="_blank" w:history="1">
        <w:r>
          <w:rPr>
            <w:rStyle w:val="normaltextrun"/>
            <w:color w:val="0563C1"/>
            <w:u w:val="single"/>
          </w:rPr>
          <w:t>director@competition.co.zw</w:t>
        </w:r>
      </w:hyperlink>
    </w:p>
    <w:p w14:paraId="610CA022" w14:textId="77777777" w:rsidR="001F4E25" w:rsidRDefault="001F4E25" w:rsidP="001F4E25">
      <w:pPr>
        <w:pStyle w:val="paragraph"/>
        <w:spacing w:before="0" w:beforeAutospacing="0" w:after="0" w:afterAutospacing="0"/>
        <w:ind w:left="360"/>
        <w:jc w:val="center"/>
        <w:textAlignment w:val="baseline"/>
        <w:rPr>
          <w:rStyle w:val="normaltextrun"/>
        </w:rPr>
      </w:pPr>
      <w:r>
        <w:rPr>
          <w:rStyle w:val="normaltextrun"/>
        </w:rPr>
        <w:t>Twitter: @CTCZimbabwe</w:t>
      </w:r>
    </w:p>
    <w:p w14:paraId="52623E9F" w14:textId="3E3EE432" w:rsidR="004E524F" w:rsidRDefault="004E524F" w:rsidP="001F4E25">
      <w:pPr>
        <w:pStyle w:val="paragraph"/>
        <w:spacing w:before="0" w:beforeAutospacing="0" w:after="0" w:afterAutospacing="0"/>
        <w:ind w:left="360"/>
        <w:jc w:val="center"/>
        <w:textAlignment w:val="baseline"/>
        <w:rPr>
          <w:rStyle w:val="normaltextrun"/>
        </w:rPr>
      </w:pPr>
      <w:r>
        <w:rPr>
          <w:rStyle w:val="normaltextrun"/>
        </w:rPr>
        <w:t xml:space="preserve">LinkedIn: </w:t>
      </w:r>
      <w:hyperlink r:id="rId12" w:history="1">
        <w:r w:rsidRPr="00595E5E">
          <w:rPr>
            <w:rStyle w:val="Hyperlink"/>
          </w:rPr>
          <w:t>https://t.co/V047uU0iGr</w:t>
        </w:r>
      </w:hyperlink>
      <w:r>
        <w:rPr>
          <w:rStyle w:val="normaltextrun"/>
        </w:rPr>
        <w:t xml:space="preserve"> </w:t>
      </w:r>
    </w:p>
    <w:p w14:paraId="5CF73969" w14:textId="6887EEE7" w:rsidR="004E524F" w:rsidRDefault="004E524F" w:rsidP="001F4E25">
      <w:pPr>
        <w:pStyle w:val="paragraph"/>
        <w:spacing w:before="0" w:beforeAutospacing="0" w:after="0" w:afterAutospacing="0"/>
        <w:ind w:left="360"/>
        <w:jc w:val="center"/>
        <w:textAlignment w:val="baseline"/>
        <w:rPr>
          <w:rFonts w:ascii="Segoe UI" w:hAnsi="Segoe UI" w:cs="Segoe UI"/>
          <w:sz w:val="18"/>
          <w:szCs w:val="18"/>
        </w:rPr>
      </w:pPr>
      <w:r>
        <w:rPr>
          <w:rStyle w:val="normaltextrun"/>
        </w:rPr>
        <w:t xml:space="preserve">Facebook: </w:t>
      </w:r>
      <w:hyperlink r:id="rId13" w:history="1">
        <w:r w:rsidR="00650443" w:rsidRPr="00595E5E">
          <w:rPr>
            <w:rStyle w:val="Hyperlink"/>
          </w:rPr>
          <w:t>https://t.co/Olqe1u2btc</w:t>
        </w:r>
      </w:hyperlink>
      <w:r w:rsidR="00650443">
        <w:rPr>
          <w:rStyle w:val="normaltextrun"/>
        </w:rPr>
        <w:t xml:space="preserve"> </w:t>
      </w:r>
    </w:p>
    <w:p w14:paraId="3C6822AD" w14:textId="77777777" w:rsidR="001F4E25" w:rsidRDefault="001F4E25" w:rsidP="001F4E25">
      <w:pPr>
        <w:pStyle w:val="paragraph"/>
        <w:spacing w:before="0" w:beforeAutospacing="0" w:after="0" w:afterAutospacing="0"/>
        <w:ind w:left="360"/>
        <w:textAlignment w:val="baseline"/>
        <w:rPr>
          <w:rFonts w:ascii="Segoe UI" w:hAnsi="Segoe UI" w:cs="Segoe UI"/>
          <w:sz w:val="18"/>
          <w:szCs w:val="18"/>
        </w:rPr>
      </w:pPr>
      <w:r>
        <w:rPr>
          <w:rStyle w:val="eop"/>
          <w:rFonts w:ascii="Calibri" w:hAnsi="Calibri" w:cs="Calibri"/>
          <w:sz w:val="22"/>
          <w:szCs w:val="22"/>
        </w:rPr>
        <w:t> </w:t>
      </w:r>
    </w:p>
    <w:p w14:paraId="19F1354A" w14:textId="1A1FE124" w:rsidR="00577D26" w:rsidRPr="000C386E" w:rsidRDefault="001F4E25" w:rsidP="000C386E">
      <w:pPr>
        <w:pStyle w:val="paragraph"/>
        <w:spacing w:after="0" w:line="276" w:lineRule="auto"/>
        <w:ind w:left="-360"/>
        <w:jc w:val="center"/>
        <w:textAlignment w:val="baseline"/>
        <w:rPr>
          <w:b/>
          <w:bCs/>
          <w:lang w:val="en-US"/>
        </w:rPr>
      </w:pPr>
      <w:r w:rsidRPr="00214543">
        <w:rPr>
          <w:rStyle w:val="normaltextrun"/>
          <w:i/>
          <w:iCs/>
        </w:rPr>
        <w:t>For Economic Recovery Through Fair Business &amp; Trade Practices</w:t>
      </w:r>
    </w:p>
    <w:sectPr w:rsidR="00577D26" w:rsidRPr="000C386E">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E21E4C" w14:textId="77777777" w:rsidR="000F08D9" w:rsidRDefault="000F08D9" w:rsidP="00C76B72">
      <w:r>
        <w:separator/>
      </w:r>
    </w:p>
  </w:endnote>
  <w:endnote w:type="continuationSeparator" w:id="0">
    <w:p w14:paraId="2A100F60" w14:textId="77777777" w:rsidR="000F08D9" w:rsidRDefault="000F08D9" w:rsidP="00C76B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webkit-standard">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44021934"/>
      <w:docPartObj>
        <w:docPartGallery w:val="Page Numbers (Bottom of Page)"/>
        <w:docPartUnique/>
      </w:docPartObj>
    </w:sdtPr>
    <w:sdtEndPr>
      <w:rPr>
        <w:rStyle w:val="PageNumber"/>
      </w:rPr>
    </w:sdtEndPr>
    <w:sdtContent>
      <w:p w14:paraId="2C484F8E" w14:textId="1BE1B50B" w:rsidR="00C76B72" w:rsidRDefault="00C76B72" w:rsidP="00B457B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84E3B5E" w14:textId="77777777" w:rsidR="00C76B72" w:rsidRDefault="00C76B72" w:rsidP="00C76B7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9488352"/>
      <w:docPartObj>
        <w:docPartGallery w:val="Page Numbers (Bottom of Page)"/>
        <w:docPartUnique/>
      </w:docPartObj>
    </w:sdtPr>
    <w:sdtEndPr/>
    <w:sdtContent>
      <w:p w14:paraId="3A1C8F56" w14:textId="63E32A92" w:rsidR="00C76B72" w:rsidRDefault="00FD62BF" w:rsidP="00C76B72">
        <w:pPr>
          <w:pStyle w:val="Footer"/>
          <w:ind w:right="360"/>
        </w:pPr>
        <w:r>
          <w:rPr>
            <w:noProof/>
          </w:rPr>
          <mc:AlternateContent>
            <mc:Choice Requires="wps">
              <w:drawing>
                <wp:anchor distT="0" distB="0" distL="114300" distR="114300" simplePos="0" relativeHeight="251663360" behindDoc="0" locked="0" layoutInCell="1" allowOverlap="1" wp14:anchorId="72A0FD7E" wp14:editId="75347D7F">
                  <wp:simplePos x="0" y="0"/>
                  <wp:positionH relativeFrom="margin">
                    <wp:align>center</wp:align>
                  </wp:positionH>
                  <wp:positionV relativeFrom="bottomMargin">
                    <wp:align>center</wp:align>
                  </wp:positionV>
                  <wp:extent cx="534670" cy="238760"/>
                  <wp:effectExtent l="19050" t="19050" r="19685" b="18415"/>
                  <wp:wrapNone/>
                  <wp:docPr id="1282649593" name="Double Bracke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670" cy="238760"/>
                          </a:xfrm>
                          <a:prstGeom prst="bracketPair">
                            <a:avLst>
                              <a:gd name="adj" fmla="val 16667"/>
                            </a:avLst>
                          </a:prstGeom>
                          <a:solidFill>
                            <a:srgbClr val="FFFFFF"/>
                          </a:solidFill>
                          <a:ln w="28575">
                            <a:solidFill>
                              <a:srgbClr val="808080"/>
                            </a:solidFill>
                            <a:round/>
                            <a:headEnd/>
                            <a:tailEnd/>
                          </a:ln>
                        </wps:spPr>
                        <wps:txbx>
                          <w:txbxContent>
                            <w:p w14:paraId="504E1FB4" w14:textId="77777777" w:rsidR="00FD62BF" w:rsidRDefault="00FD62BF">
                              <w:pPr>
                                <w:jc w:val="center"/>
                              </w:pPr>
                              <w:r>
                                <w:fldChar w:fldCharType="begin"/>
                              </w:r>
                              <w:r>
                                <w:instrText xml:space="preserve"> PAGE    \* MERGEFORMAT </w:instrText>
                              </w:r>
                              <w:r>
                                <w:fldChar w:fldCharType="separate"/>
                              </w:r>
                              <w:r>
                                <w:rPr>
                                  <w:noProof/>
                                </w:rPr>
                                <w:t>2</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72A0FD7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2" o:spid="_x0000_s1026" type="#_x0000_t185" style="position:absolute;margin-left:0;margin-top:0;width:42.1pt;height:18.8pt;z-index:251663360;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" filled="t" strokecolor="gray" strokeweight="2.25pt">
                  <v:textbox inset=",0,,0">
                    <w:txbxContent>
                      <w:p w14:paraId="504E1FB4" w14:textId="77777777" w:rsidR="00FD62BF" w:rsidRDefault="00FD62BF">
                        <w:pPr>
                          <w:jc w:val="center"/>
                        </w:pPr>
                        <w:r>
                          <w:fldChar w:fldCharType="begin"/>
                        </w:r>
                        <w:r>
                          <w:instrText xml:space="preserve"> PAGE    \* MERGEFORMAT </w:instrText>
                        </w:r>
                        <w:r>
                          <w:fldChar w:fldCharType="separate"/>
                        </w:r>
                        <w:r>
                          <w:rPr>
                            <w:noProof/>
                          </w:rPr>
                          <w:t>2</w:t>
                        </w:r>
                        <w:r>
                          <w:rPr>
                            <w:noProof/>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62336" behindDoc="0" locked="0" layoutInCell="1" allowOverlap="1" wp14:anchorId="2529D146" wp14:editId="6F3A779B">
                  <wp:simplePos x="0" y="0"/>
                  <wp:positionH relativeFrom="margin">
                    <wp:align>center</wp:align>
                  </wp:positionH>
                  <wp:positionV relativeFrom="bottomMargin">
                    <wp:align>center</wp:align>
                  </wp:positionV>
                  <wp:extent cx="5518150" cy="0"/>
                  <wp:effectExtent l="9525" t="9525" r="6350" b="9525"/>
                  <wp:wrapNone/>
                  <wp:docPr id="170342845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1FAB3643" id="_x0000_t32" coordsize="21600,21600" o:spt="32" o:oned="t" path="m,l21600,21600e" filled="f">
                  <v:path arrowok="t" fillok="f" o:connecttype="none"/>
                  <o:lock v:ext="edit" shapetype="t"/>
                </v:shapetype>
                <v:shape id="Straight Arrow Connector 1" o:spid="_x0000_s1026" type="#_x0000_t32" style="position:absolute;margin-left:0;margin-top:0;width:434.5pt;height:0;z-index:251662336;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" strokecolor="gray" strokeweight="1pt">
                  <w10:wrap anchorx="margin" anchory="margin"/>
                </v:shape>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A91E9" w14:textId="77777777" w:rsidR="00C47913" w:rsidRDefault="00C479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4A9D20" w14:textId="77777777" w:rsidR="000F08D9" w:rsidRDefault="000F08D9" w:rsidP="00C76B72">
      <w:r>
        <w:separator/>
      </w:r>
    </w:p>
  </w:footnote>
  <w:footnote w:type="continuationSeparator" w:id="0">
    <w:p w14:paraId="43FD1A00" w14:textId="77777777" w:rsidR="000F08D9" w:rsidRDefault="000F08D9" w:rsidP="00C76B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3BDE6" w14:textId="1757D4D4" w:rsidR="005849A2" w:rsidRDefault="000F08D9">
    <w:pPr>
      <w:pStyle w:val="Header"/>
    </w:pPr>
    <w:r>
      <w:rPr>
        <w:noProof/>
      </w:rPr>
      <w:pict w14:anchorId="1D66B6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32602516" o:spid="_x0000_s1027" type="#_x0000_t75" alt="" style="position:absolute;margin-left:0;margin-top:0;width:451.05pt;height:263.2pt;z-index:-251657216;mso-wrap-edited:f;mso-width-percent:0;mso-height-percent:0;mso-position-horizontal:center;mso-position-horizontal-relative:margin;mso-position-vertical:center;mso-position-vertical-relative:margin;mso-width-percent:0;mso-height-percent:0" o:allowincell="f">
          <v:imagedata r:id="rId1" o:title="Screenshot 2025-12-17 171126"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8315B" w14:textId="60797701" w:rsidR="005849A2" w:rsidRPr="00046F6B" w:rsidRDefault="000F08D9" w:rsidP="00724214">
    <w:pPr>
      <w:pStyle w:val="Header"/>
      <w:jc w:val="center"/>
      <w:rPr>
        <w:rFonts w:ascii="Times New Roman" w:hAnsi="Times New Roman" w:cs="Times New Roman"/>
        <w:b/>
        <w:bCs/>
        <w:color w:val="000000" w:themeColor="text1"/>
      </w:rPr>
    </w:pPr>
    <w:r>
      <w:rPr>
        <w:rFonts w:ascii="Times New Roman" w:hAnsi="Times New Roman" w:cs="Times New Roman"/>
        <w:b/>
        <w:bCs/>
        <w:noProof/>
        <w:color w:val="000000" w:themeColor="text1"/>
      </w:rPr>
      <w:pict w14:anchorId="36CA10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32602517" o:spid="_x0000_s1026" type="#_x0000_t75" alt="" style="position:absolute;left:0;text-align:left;margin-left:0;margin-top:0;width:451.05pt;height:263.2pt;z-index:-251656192;mso-wrap-edited:f;mso-width-percent:0;mso-height-percent:0;mso-position-horizontal:center;mso-position-horizontal-relative:margin;mso-position-vertical:center;mso-position-vertical-relative:margin;mso-width-percent:0;mso-height-percent:0" o:allowincell="f">
          <v:imagedata r:id="rId1" o:title="Screenshot 2025-12-17 171126" gain="19661f" blacklevel="22938f"/>
          <w10:wrap anchorx="margin" anchory="margin"/>
        </v:shape>
      </w:pict>
    </w:r>
    <w:r w:rsidR="00724214" w:rsidRPr="00046F6B">
      <w:rPr>
        <w:rFonts w:ascii="Times New Roman" w:hAnsi="Times New Roman" w:cs="Times New Roman"/>
        <w:b/>
        <w:bCs/>
        <w:color w:val="000000" w:themeColor="text1"/>
      </w:rPr>
      <w:t>COMPETITION AND TARIFF COMMISSION: Q</w:t>
    </w:r>
    <w:r w:rsidR="00A42519">
      <w:rPr>
        <w:rFonts w:ascii="Times New Roman" w:hAnsi="Times New Roman" w:cs="Times New Roman"/>
        <w:b/>
        <w:bCs/>
        <w:color w:val="000000" w:themeColor="text1"/>
      </w:rPr>
      <w:t>3</w:t>
    </w:r>
    <w:r w:rsidR="00724214" w:rsidRPr="00046F6B">
      <w:rPr>
        <w:rFonts w:ascii="Times New Roman" w:hAnsi="Times New Roman" w:cs="Times New Roman"/>
        <w:b/>
        <w:bCs/>
        <w:color w:val="000000" w:themeColor="text1"/>
      </w:rPr>
      <w:t xml:space="preserve"> 2026 MERGER DECISIONS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C7EA4" w14:textId="1AD5537C" w:rsidR="005849A2" w:rsidRDefault="000F08D9">
    <w:pPr>
      <w:pStyle w:val="Header"/>
    </w:pPr>
    <w:r>
      <w:rPr>
        <w:noProof/>
      </w:rPr>
      <w:pict w14:anchorId="2D4C8B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32602515" o:spid="_x0000_s1025" type="#_x0000_t75" alt="" style="position:absolute;margin-left:0;margin-top:0;width:451.05pt;height:263.2pt;z-index:-251658240;mso-wrap-edited:f;mso-width-percent:0;mso-height-percent:0;mso-position-horizontal:center;mso-position-horizontal-relative:margin;mso-position-vertical:center;mso-position-vertical-relative:margin;mso-width-percent:0;mso-height-percent:0" o:allowincell="f">
          <v:imagedata r:id="rId1" o:title="Screenshot 2025-12-17 171126"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B6791"/>
    <w:multiLevelType w:val="hybridMultilevel"/>
    <w:tmpl w:val="2A10F5D6"/>
    <w:lvl w:ilvl="0" w:tplc="30090001">
      <w:start w:val="1"/>
      <w:numFmt w:val="bullet"/>
      <w:lvlText w:val=""/>
      <w:lvlJc w:val="left"/>
      <w:pPr>
        <w:ind w:left="720" w:hanging="360"/>
      </w:pPr>
      <w:rPr>
        <w:rFonts w:ascii="Symbol" w:hAnsi="Symbol" w:hint="default"/>
      </w:rPr>
    </w:lvl>
    <w:lvl w:ilvl="1" w:tplc="30090003">
      <w:start w:val="1"/>
      <w:numFmt w:val="bullet"/>
      <w:lvlText w:val="o"/>
      <w:lvlJc w:val="left"/>
      <w:pPr>
        <w:ind w:left="1440" w:hanging="360"/>
      </w:pPr>
      <w:rPr>
        <w:rFonts w:ascii="Courier New" w:hAnsi="Courier New" w:cs="Courier New" w:hint="default"/>
      </w:rPr>
    </w:lvl>
    <w:lvl w:ilvl="2" w:tplc="30090005">
      <w:start w:val="1"/>
      <w:numFmt w:val="bullet"/>
      <w:lvlText w:val=""/>
      <w:lvlJc w:val="left"/>
      <w:pPr>
        <w:ind w:left="2160" w:hanging="360"/>
      </w:pPr>
      <w:rPr>
        <w:rFonts w:ascii="Wingdings" w:hAnsi="Wingdings" w:hint="default"/>
      </w:rPr>
    </w:lvl>
    <w:lvl w:ilvl="3" w:tplc="30090001">
      <w:start w:val="1"/>
      <w:numFmt w:val="bullet"/>
      <w:lvlText w:val=""/>
      <w:lvlJc w:val="left"/>
      <w:pPr>
        <w:ind w:left="2880" w:hanging="360"/>
      </w:pPr>
      <w:rPr>
        <w:rFonts w:ascii="Symbol" w:hAnsi="Symbol" w:hint="default"/>
      </w:rPr>
    </w:lvl>
    <w:lvl w:ilvl="4" w:tplc="30090003">
      <w:start w:val="1"/>
      <w:numFmt w:val="bullet"/>
      <w:lvlText w:val="o"/>
      <w:lvlJc w:val="left"/>
      <w:pPr>
        <w:ind w:left="3600" w:hanging="360"/>
      </w:pPr>
      <w:rPr>
        <w:rFonts w:ascii="Courier New" w:hAnsi="Courier New" w:cs="Courier New" w:hint="default"/>
      </w:rPr>
    </w:lvl>
    <w:lvl w:ilvl="5" w:tplc="30090005">
      <w:start w:val="1"/>
      <w:numFmt w:val="bullet"/>
      <w:lvlText w:val=""/>
      <w:lvlJc w:val="left"/>
      <w:pPr>
        <w:ind w:left="4320" w:hanging="360"/>
      </w:pPr>
      <w:rPr>
        <w:rFonts w:ascii="Wingdings" w:hAnsi="Wingdings" w:hint="default"/>
      </w:rPr>
    </w:lvl>
    <w:lvl w:ilvl="6" w:tplc="30090001">
      <w:start w:val="1"/>
      <w:numFmt w:val="bullet"/>
      <w:lvlText w:val=""/>
      <w:lvlJc w:val="left"/>
      <w:pPr>
        <w:ind w:left="5040" w:hanging="360"/>
      </w:pPr>
      <w:rPr>
        <w:rFonts w:ascii="Symbol" w:hAnsi="Symbol" w:hint="default"/>
      </w:rPr>
    </w:lvl>
    <w:lvl w:ilvl="7" w:tplc="30090003">
      <w:start w:val="1"/>
      <w:numFmt w:val="bullet"/>
      <w:lvlText w:val="o"/>
      <w:lvlJc w:val="left"/>
      <w:pPr>
        <w:ind w:left="5760" w:hanging="360"/>
      </w:pPr>
      <w:rPr>
        <w:rFonts w:ascii="Courier New" w:hAnsi="Courier New" w:cs="Courier New" w:hint="default"/>
      </w:rPr>
    </w:lvl>
    <w:lvl w:ilvl="8" w:tplc="30090005">
      <w:start w:val="1"/>
      <w:numFmt w:val="bullet"/>
      <w:lvlText w:val=""/>
      <w:lvlJc w:val="left"/>
      <w:pPr>
        <w:ind w:left="6480" w:hanging="360"/>
      </w:pPr>
      <w:rPr>
        <w:rFonts w:ascii="Wingdings" w:hAnsi="Wingdings" w:hint="default"/>
      </w:rPr>
    </w:lvl>
  </w:abstractNum>
  <w:abstractNum w:abstractNumId="1" w15:restartNumberingAfterBreak="0">
    <w:nsid w:val="0A9477E1"/>
    <w:multiLevelType w:val="hybridMultilevel"/>
    <w:tmpl w:val="127EC154"/>
    <w:lvl w:ilvl="0" w:tplc="0409000F">
      <w:start w:val="1"/>
      <w:numFmt w:val="decimal"/>
      <w:lvlText w:val="%1."/>
      <w:lvlJc w:val="left"/>
      <w:pPr>
        <w:ind w:left="360" w:hanging="360"/>
      </w:pPr>
    </w:lvl>
    <w:lvl w:ilvl="1" w:tplc="30090003">
      <w:start w:val="1"/>
      <w:numFmt w:val="bullet"/>
      <w:lvlText w:val="o"/>
      <w:lvlJc w:val="left"/>
      <w:pPr>
        <w:ind w:left="1080" w:hanging="360"/>
      </w:pPr>
      <w:rPr>
        <w:rFonts w:ascii="Courier New" w:hAnsi="Courier New" w:cs="Courier New" w:hint="default"/>
      </w:rPr>
    </w:lvl>
    <w:lvl w:ilvl="2" w:tplc="30090005">
      <w:start w:val="1"/>
      <w:numFmt w:val="bullet"/>
      <w:lvlText w:val=""/>
      <w:lvlJc w:val="left"/>
      <w:pPr>
        <w:ind w:left="1800" w:hanging="360"/>
      </w:pPr>
      <w:rPr>
        <w:rFonts w:ascii="Wingdings" w:hAnsi="Wingdings" w:hint="default"/>
      </w:rPr>
    </w:lvl>
    <w:lvl w:ilvl="3" w:tplc="30090001">
      <w:start w:val="1"/>
      <w:numFmt w:val="bullet"/>
      <w:lvlText w:val=""/>
      <w:lvlJc w:val="left"/>
      <w:pPr>
        <w:ind w:left="2520" w:hanging="360"/>
      </w:pPr>
      <w:rPr>
        <w:rFonts w:ascii="Symbol" w:hAnsi="Symbol" w:hint="default"/>
      </w:rPr>
    </w:lvl>
    <w:lvl w:ilvl="4" w:tplc="30090003">
      <w:start w:val="1"/>
      <w:numFmt w:val="bullet"/>
      <w:lvlText w:val="o"/>
      <w:lvlJc w:val="left"/>
      <w:pPr>
        <w:ind w:left="3240" w:hanging="360"/>
      </w:pPr>
      <w:rPr>
        <w:rFonts w:ascii="Courier New" w:hAnsi="Courier New" w:cs="Courier New" w:hint="default"/>
      </w:rPr>
    </w:lvl>
    <w:lvl w:ilvl="5" w:tplc="30090005">
      <w:start w:val="1"/>
      <w:numFmt w:val="bullet"/>
      <w:lvlText w:val=""/>
      <w:lvlJc w:val="left"/>
      <w:pPr>
        <w:ind w:left="3960" w:hanging="360"/>
      </w:pPr>
      <w:rPr>
        <w:rFonts w:ascii="Wingdings" w:hAnsi="Wingdings" w:hint="default"/>
      </w:rPr>
    </w:lvl>
    <w:lvl w:ilvl="6" w:tplc="30090001">
      <w:start w:val="1"/>
      <w:numFmt w:val="bullet"/>
      <w:lvlText w:val=""/>
      <w:lvlJc w:val="left"/>
      <w:pPr>
        <w:ind w:left="4680" w:hanging="360"/>
      </w:pPr>
      <w:rPr>
        <w:rFonts w:ascii="Symbol" w:hAnsi="Symbol" w:hint="default"/>
      </w:rPr>
    </w:lvl>
    <w:lvl w:ilvl="7" w:tplc="30090003">
      <w:start w:val="1"/>
      <w:numFmt w:val="bullet"/>
      <w:lvlText w:val="o"/>
      <w:lvlJc w:val="left"/>
      <w:pPr>
        <w:ind w:left="5400" w:hanging="360"/>
      </w:pPr>
      <w:rPr>
        <w:rFonts w:ascii="Courier New" w:hAnsi="Courier New" w:cs="Courier New" w:hint="default"/>
      </w:rPr>
    </w:lvl>
    <w:lvl w:ilvl="8" w:tplc="30090005">
      <w:start w:val="1"/>
      <w:numFmt w:val="bullet"/>
      <w:lvlText w:val=""/>
      <w:lvlJc w:val="left"/>
      <w:pPr>
        <w:ind w:left="6120" w:hanging="360"/>
      </w:pPr>
      <w:rPr>
        <w:rFonts w:ascii="Wingdings" w:hAnsi="Wingdings" w:hint="default"/>
      </w:rPr>
    </w:lvl>
  </w:abstractNum>
  <w:abstractNum w:abstractNumId="2" w15:restartNumberingAfterBreak="0">
    <w:nsid w:val="11133F95"/>
    <w:multiLevelType w:val="hybridMultilevel"/>
    <w:tmpl w:val="1F1E4D28"/>
    <w:lvl w:ilvl="0" w:tplc="5770E28C">
      <w:start w:val="1"/>
      <w:numFmt w:val="decimal"/>
      <w:lvlText w:val="%1."/>
      <w:lvlJc w:val="left"/>
      <w:pPr>
        <w:ind w:left="720" w:hanging="360"/>
      </w:pPr>
      <w:rPr>
        <w:rFonts w:ascii="Times New Roman" w:eastAsiaTheme="minorHAnsi" w:hAnsi="Times New Roman" w:cs="Times New Roman"/>
        <w:i w:val="0"/>
        <w:iCs w:val="0"/>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 w15:restartNumberingAfterBreak="0">
    <w:nsid w:val="1B512549"/>
    <w:multiLevelType w:val="multilevel"/>
    <w:tmpl w:val="D77C658C"/>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4" w15:restartNumberingAfterBreak="0">
    <w:nsid w:val="22CD435E"/>
    <w:multiLevelType w:val="hybridMultilevel"/>
    <w:tmpl w:val="74CAC30E"/>
    <w:lvl w:ilvl="0" w:tplc="1946E148">
      <w:start w:val="1"/>
      <w:numFmt w:val="lowerRoman"/>
      <w:lvlText w:val="%1."/>
      <w:lvlJc w:val="left"/>
      <w:pPr>
        <w:ind w:left="1211" w:hanging="360"/>
      </w:pPr>
      <w:rPr>
        <w:rFonts w:hint="default"/>
        <w:i/>
        <w:iCs/>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5" w15:restartNumberingAfterBreak="0">
    <w:nsid w:val="2BDD7B4B"/>
    <w:multiLevelType w:val="hybridMultilevel"/>
    <w:tmpl w:val="7DBC2C0E"/>
    <w:lvl w:ilvl="0" w:tplc="30090001">
      <w:start w:val="1"/>
      <w:numFmt w:val="bullet"/>
      <w:lvlText w:val=""/>
      <w:lvlJc w:val="left"/>
      <w:pPr>
        <w:ind w:left="720" w:hanging="360"/>
      </w:pPr>
      <w:rPr>
        <w:rFonts w:ascii="Symbol" w:hAnsi="Symbol"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6" w15:restartNumberingAfterBreak="0">
    <w:nsid w:val="31A94C83"/>
    <w:multiLevelType w:val="multilevel"/>
    <w:tmpl w:val="A4EA3B28"/>
    <w:lvl w:ilvl="0">
      <w:start w:val="1"/>
      <w:numFmt w:val="decimal"/>
      <w:lvlText w:val="%1."/>
      <w:lvlJc w:val="left"/>
      <w:pPr>
        <w:ind w:left="360" w:hanging="360"/>
      </w:pPr>
      <w:rPr>
        <w:rFonts w:hint="default"/>
        <w:sz w:val="24"/>
        <w:szCs w:val="24"/>
      </w:rPr>
    </w:lvl>
    <w:lvl w:ilvl="1">
      <w:start w:val="1"/>
      <w:numFmt w:val="decimal"/>
      <w:lvlText w:val="%1.%2."/>
      <w:lvlJc w:val="left"/>
      <w:pPr>
        <w:ind w:left="643" w:hanging="360"/>
      </w:pPr>
      <w:rPr>
        <w:rFonts w:hint="default"/>
        <w:b/>
        <w:b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3B7D6476"/>
    <w:multiLevelType w:val="hybridMultilevel"/>
    <w:tmpl w:val="8FFAF430"/>
    <w:lvl w:ilvl="0" w:tplc="3009000F">
      <w:start w:val="1"/>
      <w:numFmt w:val="decimal"/>
      <w:lvlText w:val="%1."/>
      <w:lvlJc w:val="left"/>
      <w:pPr>
        <w:ind w:left="720" w:hanging="360"/>
      </w:pPr>
      <w:rPr>
        <w:rFonts w:hint="default"/>
        <w:i w:val="0"/>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8" w15:restartNumberingAfterBreak="0">
    <w:nsid w:val="3D2A3791"/>
    <w:multiLevelType w:val="hybridMultilevel"/>
    <w:tmpl w:val="E16EFA5C"/>
    <w:lvl w:ilvl="0" w:tplc="3009001B">
      <w:start w:val="1"/>
      <w:numFmt w:val="lowerRoman"/>
      <w:lvlText w:val="%1."/>
      <w:lvlJc w:val="right"/>
      <w:pPr>
        <w:ind w:left="720" w:hanging="360"/>
      </w:p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9" w15:restartNumberingAfterBreak="0">
    <w:nsid w:val="4157563E"/>
    <w:multiLevelType w:val="hybridMultilevel"/>
    <w:tmpl w:val="49BC274E"/>
    <w:lvl w:ilvl="0" w:tplc="3009000F">
      <w:start w:val="1"/>
      <w:numFmt w:val="decimal"/>
      <w:lvlText w:val="%1."/>
      <w:lvlJc w:val="left"/>
      <w:pPr>
        <w:ind w:left="720" w:hanging="360"/>
      </w:pPr>
    </w:lvl>
    <w:lvl w:ilvl="1" w:tplc="30090019">
      <w:start w:val="1"/>
      <w:numFmt w:val="lowerLetter"/>
      <w:lvlText w:val="%2."/>
      <w:lvlJc w:val="left"/>
      <w:pPr>
        <w:ind w:left="1440" w:hanging="360"/>
      </w:pPr>
    </w:lvl>
    <w:lvl w:ilvl="2" w:tplc="3009001B">
      <w:start w:val="1"/>
      <w:numFmt w:val="lowerRoman"/>
      <w:lvlText w:val="%3."/>
      <w:lvlJc w:val="right"/>
      <w:pPr>
        <w:ind w:left="2160" w:hanging="180"/>
      </w:pPr>
    </w:lvl>
    <w:lvl w:ilvl="3" w:tplc="3009000F">
      <w:start w:val="1"/>
      <w:numFmt w:val="decimal"/>
      <w:lvlText w:val="%4."/>
      <w:lvlJc w:val="left"/>
      <w:pPr>
        <w:ind w:left="2880" w:hanging="360"/>
      </w:pPr>
    </w:lvl>
    <w:lvl w:ilvl="4" w:tplc="30090019">
      <w:start w:val="1"/>
      <w:numFmt w:val="lowerLetter"/>
      <w:lvlText w:val="%5."/>
      <w:lvlJc w:val="left"/>
      <w:pPr>
        <w:ind w:left="3600" w:hanging="360"/>
      </w:pPr>
    </w:lvl>
    <w:lvl w:ilvl="5" w:tplc="3009001B">
      <w:start w:val="1"/>
      <w:numFmt w:val="lowerRoman"/>
      <w:lvlText w:val="%6."/>
      <w:lvlJc w:val="right"/>
      <w:pPr>
        <w:ind w:left="4320" w:hanging="180"/>
      </w:pPr>
    </w:lvl>
    <w:lvl w:ilvl="6" w:tplc="3009000F">
      <w:start w:val="1"/>
      <w:numFmt w:val="decimal"/>
      <w:lvlText w:val="%7."/>
      <w:lvlJc w:val="left"/>
      <w:pPr>
        <w:ind w:left="5040" w:hanging="360"/>
      </w:pPr>
    </w:lvl>
    <w:lvl w:ilvl="7" w:tplc="30090019">
      <w:start w:val="1"/>
      <w:numFmt w:val="lowerLetter"/>
      <w:lvlText w:val="%8."/>
      <w:lvlJc w:val="left"/>
      <w:pPr>
        <w:ind w:left="5760" w:hanging="360"/>
      </w:pPr>
    </w:lvl>
    <w:lvl w:ilvl="8" w:tplc="3009001B">
      <w:start w:val="1"/>
      <w:numFmt w:val="lowerRoman"/>
      <w:lvlText w:val="%9."/>
      <w:lvlJc w:val="right"/>
      <w:pPr>
        <w:ind w:left="6480" w:hanging="180"/>
      </w:pPr>
    </w:lvl>
  </w:abstractNum>
  <w:abstractNum w:abstractNumId="10" w15:restartNumberingAfterBreak="0">
    <w:nsid w:val="4E834192"/>
    <w:multiLevelType w:val="hybridMultilevel"/>
    <w:tmpl w:val="CF64A6B4"/>
    <w:lvl w:ilvl="0" w:tplc="CCA8069E">
      <w:start w:val="1"/>
      <w:numFmt w:val="lowerLetter"/>
      <w:lvlText w:val="%1."/>
      <w:lvlJc w:val="left"/>
      <w:pPr>
        <w:ind w:left="720" w:hanging="360"/>
      </w:pPr>
      <w:rPr>
        <w:rFonts w:ascii="Times New Roman" w:eastAsiaTheme="minorHAnsi" w:hAnsi="Times New Roman" w:cs="Times New Roman"/>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4F9965A1"/>
    <w:multiLevelType w:val="hybridMultilevel"/>
    <w:tmpl w:val="914EE108"/>
    <w:lvl w:ilvl="0" w:tplc="66B25482">
      <w:start w:val="1"/>
      <w:numFmt w:val="lowerRoman"/>
      <w:lvlText w:val="(%1)"/>
      <w:lvlJc w:val="left"/>
      <w:pPr>
        <w:ind w:left="1080" w:hanging="72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2" w15:restartNumberingAfterBreak="0">
    <w:nsid w:val="4FDD120D"/>
    <w:multiLevelType w:val="hybridMultilevel"/>
    <w:tmpl w:val="2F6CC97E"/>
    <w:lvl w:ilvl="0" w:tplc="6324E042">
      <w:start w:val="1"/>
      <w:numFmt w:val="decimal"/>
      <w:lvlText w:val="%1."/>
      <w:lvlJc w:val="left"/>
      <w:pPr>
        <w:ind w:left="720" w:hanging="360"/>
      </w:pPr>
      <w:rPr>
        <w:rFonts w:ascii="Times New Roman" w:eastAsia="Aptos" w:hAnsi="Times New Roman" w:cs="Times New Roman"/>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527E7329"/>
    <w:multiLevelType w:val="hybridMultilevel"/>
    <w:tmpl w:val="96BE6D86"/>
    <w:lvl w:ilvl="0" w:tplc="30090001">
      <w:start w:val="1"/>
      <w:numFmt w:val="bullet"/>
      <w:lvlText w:val=""/>
      <w:lvlJc w:val="left"/>
      <w:pPr>
        <w:ind w:left="720" w:hanging="360"/>
      </w:pPr>
      <w:rPr>
        <w:rFonts w:ascii="Symbol" w:hAnsi="Symbol" w:hint="default"/>
      </w:rPr>
    </w:lvl>
    <w:lvl w:ilvl="1" w:tplc="30090003">
      <w:start w:val="1"/>
      <w:numFmt w:val="bullet"/>
      <w:lvlText w:val="o"/>
      <w:lvlJc w:val="left"/>
      <w:pPr>
        <w:ind w:left="1440" w:hanging="360"/>
      </w:pPr>
      <w:rPr>
        <w:rFonts w:ascii="Courier New" w:hAnsi="Courier New" w:cs="Courier New" w:hint="default"/>
      </w:rPr>
    </w:lvl>
    <w:lvl w:ilvl="2" w:tplc="30090005">
      <w:start w:val="1"/>
      <w:numFmt w:val="bullet"/>
      <w:lvlText w:val=""/>
      <w:lvlJc w:val="left"/>
      <w:pPr>
        <w:ind w:left="2160" w:hanging="360"/>
      </w:pPr>
      <w:rPr>
        <w:rFonts w:ascii="Wingdings" w:hAnsi="Wingdings" w:hint="default"/>
      </w:rPr>
    </w:lvl>
    <w:lvl w:ilvl="3" w:tplc="30090001">
      <w:start w:val="1"/>
      <w:numFmt w:val="bullet"/>
      <w:lvlText w:val=""/>
      <w:lvlJc w:val="left"/>
      <w:pPr>
        <w:ind w:left="2880" w:hanging="360"/>
      </w:pPr>
      <w:rPr>
        <w:rFonts w:ascii="Symbol" w:hAnsi="Symbol" w:hint="default"/>
      </w:rPr>
    </w:lvl>
    <w:lvl w:ilvl="4" w:tplc="30090003">
      <w:start w:val="1"/>
      <w:numFmt w:val="bullet"/>
      <w:lvlText w:val="o"/>
      <w:lvlJc w:val="left"/>
      <w:pPr>
        <w:ind w:left="3600" w:hanging="360"/>
      </w:pPr>
      <w:rPr>
        <w:rFonts w:ascii="Courier New" w:hAnsi="Courier New" w:cs="Courier New" w:hint="default"/>
      </w:rPr>
    </w:lvl>
    <w:lvl w:ilvl="5" w:tplc="30090005">
      <w:start w:val="1"/>
      <w:numFmt w:val="bullet"/>
      <w:lvlText w:val=""/>
      <w:lvlJc w:val="left"/>
      <w:pPr>
        <w:ind w:left="4320" w:hanging="360"/>
      </w:pPr>
      <w:rPr>
        <w:rFonts w:ascii="Wingdings" w:hAnsi="Wingdings" w:hint="default"/>
      </w:rPr>
    </w:lvl>
    <w:lvl w:ilvl="6" w:tplc="30090001">
      <w:start w:val="1"/>
      <w:numFmt w:val="bullet"/>
      <w:lvlText w:val=""/>
      <w:lvlJc w:val="left"/>
      <w:pPr>
        <w:ind w:left="5040" w:hanging="360"/>
      </w:pPr>
      <w:rPr>
        <w:rFonts w:ascii="Symbol" w:hAnsi="Symbol" w:hint="default"/>
      </w:rPr>
    </w:lvl>
    <w:lvl w:ilvl="7" w:tplc="30090003">
      <w:start w:val="1"/>
      <w:numFmt w:val="bullet"/>
      <w:lvlText w:val="o"/>
      <w:lvlJc w:val="left"/>
      <w:pPr>
        <w:ind w:left="5760" w:hanging="360"/>
      </w:pPr>
      <w:rPr>
        <w:rFonts w:ascii="Courier New" w:hAnsi="Courier New" w:cs="Courier New" w:hint="default"/>
      </w:rPr>
    </w:lvl>
    <w:lvl w:ilvl="8" w:tplc="30090005">
      <w:start w:val="1"/>
      <w:numFmt w:val="bullet"/>
      <w:lvlText w:val=""/>
      <w:lvlJc w:val="left"/>
      <w:pPr>
        <w:ind w:left="6480" w:hanging="360"/>
      </w:pPr>
      <w:rPr>
        <w:rFonts w:ascii="Wingdings" w:hAnsi="Wingdings" w:hint="default"/>
      </w:rPr>
    </w:lvl>
  </w:abstractNum>
  <w:abstractNum w:abstractNumId="14" w15:restartNumberingAfterBreak="0">
    <w:nsid w:val="5329200F"/>
    <w:multiLevelType w:val="hybridMultilevel"/>
    <w:tmpl w:val="A05EE1D4"/>
    <w:lvl w:ilvl="0" w:tplc="FFFFFFFF">
      <w:start w:val="1"/>
      <w:numFmt w:val="lowerRoman"/>
      <w:lvlText w:val="%1."/>
      <w:lvlJc w:val="left"/>
      <w:pPr>
        <w:ind w:left="1080" w:hanging="720"/>
      </w:pPr>
      <w:rPr>
        <w:rFonts w:hint="default"/>
        <w:i/>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EF06A45"/>
    <w:multiLevelType w:val="multilevel"/>
    <w:tmpl w:val="815894F8"/>
    <w:lvl w:ilvl="0">
      <w:start w:val="1"/>
      <w:numFmt w:val="lowerRoman"/>
      <w:lvlText w:val="%1."/>
      <w:lvlJc w:val="left"/>
      <w:pPr>
        <w:ind w:left="108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6" w15:restartNumberingAfterBreak="0">
    <w:nsid w:val="5FFA3C56"/>
    <w:multiLevelType w:val="multilevel"/>
    <w:tmpl w:val="815894F8"/>
    <w:lvl w:ilvl="0">
      <w:start w:val="1"/>
      <w:numFmt w:val="lowerRoman"/>
      <w:lvlText w:val="%1."/>
      <w:lvlJc w:val="left"/>
      <w:pPr>
        <w:ind w:left="108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7" w15:restartNumberingAfterBreak="0">
    <w:nsid w:val="6289781B"/>
    <w:multiLevelType w:val="multilevel"/>
    <w:tmpl w:val="2E1A0168"/>
    <w:lvl w:ilvl="0">
      <w:start w:val="1"/>
      <w:numFmt w:val="lowerRoman"/>
      <w:lvlText w:val="%1)"/>
      <w:lvlJc w:val="left"/>
      <w:pPr>
        <w:tabs>
          <w:tab w:val="num" w:pos="720"/>
        </w:tabs>
        <w:ind w:left="720" w:hanging="360"/>
      </w:pPr>
      <w:rPr>
        <w:rFonts w:ascii="Times New Roman" w:eastAsiaTheme="minorHAnsi" w:hAnsi="Times New Roman" w:cs="Times New Roman"/>
      </w:rPr>
    </w:lvl>
    <w:lvl w:ilvl="1">
      <w:start w:val="1"/>
      <w:numFmt w:val="lowerRoman"/>
      <w:lvlText w:val="%2."/>
      <w:lvlJc w:val="righ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8" w15:restartNumberingAfterBreak="0">
    <w:nsid w:val="662B4E86"/>
    <w:multiLevelType w:val="hybridMultilevel"/>
    <w:tmpl w:val="6E0C5D8C"/>
    <w:lvl w:ilvl="0" w:tplc="825C67C6">
      <w:start w:val="1"/>
      <w:numFmt w:val="lowerRoman"/>
      <w:lvlText w:val="(%1)"/>
      <w:lvlJc w:val="left"/>
      <w:pPr>
        <w:ind w:left="1800" w:hanging="720"/>
      </w:pPr>
      <w:rPr>
        <w:rFonts w:hint="default"/>
      </w:rPr>
    </w:lvl>
    <w:lvl w:ilvl="1" w:tplc="30090019" w:tentative="1">
      <w:start w:val="1"/>
      <w:numFmt w:val="lowerLetter"/>
      <w:lvlText w:val="%2."/>
      <w:lvlJc w:val="left"/>
      <w:pPr>
        <w:ind w:left="2160" w:hanging="360"/>
      </w:pPr>
    </w:lvl>
    <w:lvl w:ilvl="2" w:tplc="3009001B" w:tentative="1">
      <w:start w:val="1"/>
      <w:numFmt w:val="lowerRoman"/>
      <w:lvlText w:val="%3."/>
      <w:lvlJc w:val="right"/>
      <w:pPr>
        <w:ind w:left="2880" w:hanging="180"/>
      </w:pPr>
    </w:lvl>
    <w:lvl w:ilvl="3" w:tplc="3009000F" w:tentative="1">
      <w:start w:val="1"/>
      <w:numFmt w:val="decimal"/>
      <w:lvlText w:val="%4."/>
      <w:lvlJc w:val="left"/>
      <w:pPr>
        <w:ind w:left="3600" w:hanging="360"/>
      </w:pPr>
    </w:lvl>
    <w:lvl w:ilvl="4" w:tplc="30090019" w:tentative="1">
      <w:start w:val="1"/>
      <w:numFmt w:val="lowerLetter"/>
      <w:lvlText w:val="%5."/>
      <w:lvlJc w:val="left"/>
      <w:pPr>
        <w:ind w:left="4320" w:hanging="360"/>
      </w:pPr>
    </w:lvl>
    <w:lvl w:ilvl="5" w:tplc="3009001B" w:tentative="1">
      <w:start w:val="1"/>
      <w:numFmt w:val="lowerRoman"/>
      <w:lvlText w:val="%6."/>
      <w:lvlJc w:val="right"/>
      <w:pPr>
        <w:ind w:left="5040" w:hanging="180"/>
      </w:pPr>
    </w:lvl>
    <w:lvl w:ilvl="6" w:tplc="3009000F" w:tentative="1">
      <w:start w:val="1"/>
      <w:numFmt w:val="decimal"/>
      <w:lvlText w:val="%7."/>
      <w:lvlJc w:val="left"/>
      <w:pPr>
        <w:ind w:left="5760" w:hanging="360"/>
      </w:pPr>
    </w:lvl>
    <w:lvl w:ilvl="7" w:tplc="30090019" w:tentative="1">
      <w:start w:val="1"/>
      <w:numFmt w:val="lowerLetter"/>
      <w:lvlText w:val="%8."/>
      <w:lvlJc w:val="left"/>
      <w:pPr>
        <w:ind w:left="6480" w:hanging="360"/>
      </w:pPr>
    </w:lvl>
    <w:lvl w:ilvl="8" w:tplc="3009001B" w:tentative="1">
      <w:start w:val="1"/>
      <w:numFmt w:val="lowerRoman"/>
      <w:lvlText w:val="%9."/>
      <w:lvlJc w:val="right"/>
      <w:pPr>
        <w:ind w:left="7200" w:hanging="180"/>
      </w:pPr>
    </w:lvl>
  </w:abstractNum>
  <w:abstractNum w:abstractNumId="19" w15:restartNumberingAfterBreak="0">
    <w:nsid w:val="670A2A32"/>
    <w:multiLevelType w:val="hybridMultilevel"/>
    <w:tmpl w:val="A0987D58"/>
    <w:lvl w:ilvl="0" w:tplc="FFEA63A2">
      <w:start w:val="1"/>
      <w:numFmt w:val="lowerRoman"/>
      <w:lvlText w:val="%1)"/>
      <w:lvlJc w:val="left"/>
      <w:pPr>
        <w:ind w:left="1080" w:hanging="72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0" w15:restartNumberingAfterBreak="0">
    <w:nsid w:val="6BCA79B0"/>
    <w:multiLevelType w:val="hybridMultilevel"/>
    <w:tmpl w:val="96D6238A"/>
    <w:lvl w:ilvl="0" w:tplc="30E89FCA">
      <w:start w:val="1"/>
      <w:numFmt w:val="lowerRoman"/>
      <w:lvlText w:val="%1)"/>
      <w:lvlJc w:val="left"/>
      <w:pPr>
        <w:ind w:left="1140" w:hanging="720"/>
      </w:pPr>
      <w:rPr>
        <w:rFonts w:hint="default"/>
      </w:rPr>
    </w:lvl>
    <w:lvl w:ilvl="1" w:tplc="30090019" w:tentative="1">
      <w:start w:val="1"/>
      <w:numFmt w:val="lowerLetter"/>
      <w:lvlText w:val="%2."/>
      <w:lvlJc w:val="left"/>
      <w:pPr>
        <w:ind w:left="1500" w:hanging="360"/>
      </w:pPr>
    </w:lvl>
    <w:lvl w:ilvl="2" w:tplc="3009001B" w:tentative="1">
      <w:start w:val="1"/>
      <w:numFmt w:val="lowerRoman"/>
      <w:lvlText w:val="%3."/>
      <w:lvlJc w:val="right"/>
      <w:pPr>
        <w:ind w:left="2220" w:hanging="180"/>
      </w:pPr>
    </w:lvl>
    <w:lvl w:ilvl="3" w:tplc="3009000F" w:tentative="1">
      <w:start w:val="1"/>
      <w:numFmt w:val="decimal"/>
      <w:lvlText w:val="%4."/>
      <w:lvlJc w:val="left"/>
      <w:pPr>
        <w:ind w:left="2940" w:hanging="360"/>
      </w:pPr>
    </w:lvl>
    <w:lvl w:ilvl="4" w:tplc="30090019" w:tentative="1">
      <w:start w:val="1"/>
      <w:numFmt w:val="lowerLetter"/>
      <w:lvlText w:val="%5."/>
      <w:lvlJc w:val="left"/>
      <w:pPr>
        <w:ind w:left="3660" w:hanging="360"/>
      </w:pPr>
    </w:lvl>
    <w:lvl w:ilvl="5" w:tplc="3009001B" w:tentative="1">
      <w:start w:val="1"/>
      <w:numFmt w:val="lowerRoman"/>
      <w:lvlText w:val="%6."/>
      <w:lvlJc w:val="right"/>
      <w:pPr>
        <w:ind w:left="4380" w:hanging="180"/>
      </w:pPr>
    </w:lvl>
    <w:lvl w:ilvl="6" w:tplc="3009000F" w:tentative="1">
      <w:start w:val="1"/>
      <w:numFmt w:val="decimal"/>
      <w:lvlText w:val="%7."/>
      <w:lvlJc w:val="left"/>
      <w:pPr>
        <w:ind w:left="5100" w:hanging="360"/>
      </w:pPr>
    </w:lvl>
    <w:lvl w:ilvl="7" w:tplc="30090019" w:tentative="1">
      <w:start w:val="1"/>
      <w:numFmt w:val="lowerLetter"/>
      <w:lvlText w:val="%8."/>
      <w:lvlJc w:val="left"/>
      <w:pPr>
        <w:ind w:left="5820" w:hanging="360"/>
      </w:pPr>
    </w:lvl>
    <w:lvl w:ilvl="8" w:tplc="3009001B" w:tentative="1">
      <w:start w:val="1"/>
      <w:numFmt w:val="lowerRoman"/>
      <w:lvlText w:val="%9."/>
      <w:lvlJc w:val="right"/>
      <w:pPr>
        <w:ind w:left="6540" w:hanging="180"/>
      </w:pPr>
    </w:lvl>
  </w:abstractNum>
  <w:abstractNum w:abstractNumId="21" w15:restartNumberingAfterBreak="0">
    <w:nsid w:val="6D467320"/>
    <w:multiLevelType w:val="multilevel"/>
    <w:tmpl w:val="2E16735E"/>
    <w:lvl w:ilvl="0">
      <w:start w:val="1"/>
      <w:numFmt w:val="lowerRoman"/>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E6E4185"/>
    <w:multiLevelType w:val="hybridMultilevel"/>
    <w:tmpl w:val="862A9836"/>
    <w:lvl w:ilvl="0" w:tplc="30090001">
      <w:start w:val="1"/>
      <w:numFmt w:val="bullet"/>
      <w:lvlText w:val=""/>
      <w:lvlJc w:val="left"/>
      <w:pPr>
        <w:ind w:left="2160" w:hanging="360"/>
      </w:pPr>
      <w:rPr>
        <w:rFonts w:ascii="Symbol" w:hAnsi="Symbol" w:hint="default"/>
      </w:rPr>
    </w:lvl>
    <w:lvl w:ilvl="1" w:tplc="30090003" w:tentative="1">
      <w:start w:val="1"/>
      <w:numFmt w:val="bullet"/>
      <w:lvlText w:val="o"/>
      <w:lvlJc w:val="left"/>
      <w:pPr>
        <w:ind w:left="2880" w:hanging="360"/>
      </w:pPr>
      <w:rPr>
        <w:rFonts w:ascii="Courier New" w:hAnsi="Courier New" w:cs="Courier New" w:hint="default"/>
      </w:rPr>
    </w:lvl>
    <w:lvl w:ilvl="2" w:tplc="30090005" w:tentative="1">
      <w:start w:val="1"/>
      <w:numFmt w:val="bullet"/>
      <w:lvlText w:val=""/>
      <w:lvlJc w:val="left"/>
      <w:pPr>
        <w:ind w:left="3600" w:hanging="360"/>
      </w:pPr>
      <w:rPr>
        <w:rFonts w:ascii="Wingdings" w:hAnsi="Wingdings" w:hint="default"/>
      </w:rPr>
    </w:lvl>
    <w:lvl w:ilvl="3" w:tplc="30090001" w:tentative="1">
      <w:start w:val="1"/>
      <w:numFmt w:val="bullet"/>
      <w:lvlText w:val=""/>
      <w:lvlJc w:val="left"/>
      <w:pPr>
        <w:ind w:left="4320" w:hanging="360"/>
      </w:pPr>
      <w:rPr>
        <w:rFonts w:ascii="Symbol" w:hAnsi="Symbol" w:hint="default"/>
      </w:rPr>
    </w:lvl>
    <w:lvl w:ilvl="4" w:tplc="30090003" w:tentative="1">
      <w:start w:val="1"/>
      <w:numFmt w:val="bullet"/>
      <w:lvlText w:val="o"/>
      <w:lvlJc w:val="left"/>
      <w:pPr>
        <w:ind w:left="5040" w:hanging="360"/>
      </w:pPr>
      <w:rPr>
        <w:rFonts w:ascii="Courier New" w:hAnsi="Courier New" w:cs="Courier New" w:hint="default"/>
      </w:rPr>
    </w:lvl>
    <w:lvl w:ilvl="5" w:tplc="30090005" w:tentative="1">
      <w:start w:val="1"/>
      <w:numFmt w:val="bullet"/>
      <w:lvlText w:val=""/>
      <w:lvlJc w:val="left"/>
      <w:pPr>
        <w:ind w:left="5760" w:hanging="360"/>
      </w:pPr>
      <w:rPr>
        <w:rFonts w:ascii="Wingdings" w:hAnsi="Wingdings" w:hint="default"/>
      </w:rPr>
    </w:lvl>
    <w:lvl w:ilvl="6" w:tplc="30090001" w:tentative="1">
      <w:start w:val="1"/>
      <w:numFmt w:val="bullet"/>
      <w:lvlText w:val=""/>
      <w:lvlJc w:val="left"/>
      <w:pPr>
        <w:ind w:left="6480" w:hanging="360"/>
      </w:pPr>
      <w:rPr>
        <w:rFonts w:ascii="Symbol" w:hAnsi="Symbol" w:hint="default"/>
      </w:rPr>
    </w:lvl>
    <w:lvl w:ilvl="7" w:tplc="30090003" w:tentative="1">
      <w:start w:val="1"/>
      <w:numFmt w:val="bullet"/>
      <w:lvlText w:val="o"/>
      <w:lvlJc w:val="left"/>
      <w:pPr>
        <w:ind w:left="7200" w:hanging="360"/>
      </w:pPr>
      <w:rPr>
        <w:rFonts w:ascii="Courier New" w:hAnsi="Courier New" w:cs="Courier New" w:hint="default"/>
      </w:rPr>
    </w:lvl>
    <w:lvl w:ilvl="8" w:tplc="30090005" w:tentative="1">
      <w:start w:val="1"/>
      <w:numFmt w:val="bullet"/>
      <w:lvlText w:val=""/>
      <w:lvlJc w:val="left"/>
      <w:pPr>
        <w:ind w:left="7920" w:hanging="360"/>
      </w:pPr>
      <w:rPr>
        <w:rFonts w:ascii="Wingdings" w:hAnsi="Wingdings" w:hint="default"/>
      </w:rPr>
    </w:lvl>
  </w:abstractNum>
  <w:abstractNum w:abstractNumId="23" w15:restartNumberingAfterBreak="0">
    <w:nsid w:val="7D5576D1"/>
    <w:multiLevelType w:val="hybridMultilevel"/>
    <w:tmpl w:val="99609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55870715">
    <w:abstractNumId w:val="8"/>
  </w:num>
  <w:num w:numId="2" w16cid:durableId="1524394381">
    <w:abstractNumId w:val="4"/>
  </w:num>
  <w:num w:numId="3" w16cid:durableId="669138379">
    <w:abstractNumId w:val="14"/>
  </w:num>
  <w:num w:numId="4" w16cid:durableId="69928489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87538908">
    <w:abstractNumId w:val="15"/>
  </w:num>
  <w:num w:numId="6" w16cid:durableId="270285489">
    <w:abstractNumId w:val="2"/>
  </w:num>
  <w:num w:numId="7" w16cid:durableId="1067460381">
    <w:abstractNumId w:val="6"/>
  </w:num>
  <w:num w:numId="8" w16cid:durableId="17519225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88187256">
    <w:abstractNumId w:val="13"/>
  </w:num>
  <w:num w:numId="10" w16cid:durableId="1539969416">
    <w:abstractNumId w:val="1"/>
    <w:lvlOverride w:ilvl="0">
      <w:startOverride w:val="1"/>
    </w:lvlOverride>
    <w:lvlOverride w:ilvl="1"/>
    <w:lvlOverride w:ilvl="2"/>
    <w:lvlOverride w:ilvl="3"/>
    <w:lvlOverride w:ilvl="4"/>
    <w:lvlOverride w:ilvl="5"/>
    <w:lvlOverride w:ilvl="6"/>
    <w:lvlOverride w:ilvl="7"/>
    <w:lvlOverride w:ilvl="8"/>
  </w:num>
  <w:num w:numId="11" w16cid:durableId="17581590">
    <w:abstractNumId w:val="16"/>
  </w:num>
  <w:num w:numId="12" w16cid:durableId="81737845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94338836">
    <w:abstractNumId w:val="18"/>
  </w:num>
  <w:num w:numId="14" w16cid:durableId="704058411">
    <w:abstractNumId w:val="0"/>
  </w:num>
  <w:num w:numId="15" w16cid:durableId="6617859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50802284">
    <w:abstractNumId w:val="3"/>
  </w:num>
  <w:num w:numId="17" w16cid:durableId="1013848129">
    <w:abstractNumId w:val="20"/>
  </w:num>
  <w:num w:numId="18" w16cid:durableId="1459756862">
    <w:abstractNumId w:val="11"/>
  </w:num>
  <w:num w:numId="19" w16cid:durableId="1142962711">
    <w:abstractNumId w:val="5"/>
  </w:num>
  <w:num w:numId="20" w16cid:durableId="1312321243">
    <w:abstractNumId w:val="21"/>
  </w:num>
  <w:num w:numId="21" w16cid:durableId="1951401106">
    <w:abstractNumId w:val="23"/>
  </w:num>
  <w:num w:numId="22" w16cid:durableId="830802031">
    <w:abstractNumId w:val="7"/>
  </w:num>
  <w:num w:numId="23" w16cid:durableId="338850439">
    <w:abstractNumId w:val="19"/>
  </w:num>
  <w:num w:numId="24" w16cid:durableId="8395822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782269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32B"/>
    <w:rsid w:val="00041025"/>
    <w:rsid w:val="00046F6B"/>
    <w:rsid w:val="000614AF"/>
    <w:rsid w:val="0008738A"/>
    <w:rsid w:val="000A28F7"/>
    <w:rsid w:val="000C0120"/>
    <w:rsid w:val="000C386E"/>
    <w:rsid w:val="000C6E1E"/>
    <w:rsid w:val="000C7706"/>
    <w:rsid w:val="000E207C"/>
    <w:rsid w:val="000F08D9"/>
    <w:rsid w:val="000F47B7"/>
    <w:rsid w:val="000F58D4"/>
    <w:rsid w:val="000F7F31"/>
    <w:rsid w:val="001152C2"/>
    <w:rsid w:val="00121262"/>
    <w:rsid w:val="001940DE"/>
    <w:rsid w:val="001A71B3"/>
    <w:rsid w:val="001F4E25"/>
    <w:rsid w:val="00221D3A"/>
    <w:rsid w:val="00230F59"/>
    <w:rsid w:val="00235AFD"/>
    <w:rsid w:val="002431D0"/>
    <w:rsid w:val="00246815"/>
    <w:rsid w:val="002657D3"/>
    <w:rsid w:val="0027729A"/>
    <w:rsid w:val="002847AB"/>
    <w:rsid w:val="0029423C"/>
    <w:rsid w:val="002A465B"/>
    <w:rsid w:val="002A6A5C"/>
    <w:rsid w:val="002D6931"/>
    <w:rsid w:val="00304D43"/>
    <w:rsid w:val="003175AA"/>
    <w:rsid w:val="0033687B"/>
    <w:rsid w:val="00337C7A"/>
    <w:rsid w:val="00341017"/>
    <w:rsid w:val="00353A05"/>
    <w:rsid w:val="00387007"/>
    <w:rsid w:val="0039146D"/>
    <w:rsid w:val="003962E1"/>
    <w:rsid w:val="003B3312"/>
    <w:rsid w:val="003C5F81"/>
    <w:rsid w:val="003E46D6"/>
    <w:rsid w:val="004052FB"/>
    <w:rsid w:val="00442EA8"/>
    <w:rsid w:val="004515E4"/>
    <w:rsid w:val="00453B9D"/>
    <w:rsid w:val="0047196E"/>
    <w:rsid w:val="00473888"/>
    <w:rsid w:val="004752FD"/>
    <w:rsid w:val="00480FF4"/>
    <w:rsid w:val="004A1BF4"/>
    <w:rsid w:val="004A30F1"/>
    <w:rsid w:val="004B064F"/>
    <w:rsid w:val="004B54B1"/>
    <w:rsid w:val="004E14A4"/>
    <w:rsid w:val="004E4387"/>
    <w:rsid w:val="004E524F"/>
    <w:rsid w:val="004F6978"/>
    <w:rsid w:val="0052534C"/>
    <w:rsid w:val="005355EF"/>
    <w:rsid w:val="00545CDA"/>
    <w:rsid w:val="0055220D"/>
    <w:rsid w:val="00552C38"/>
    <w:rsid w:val="00577D26"/>
    <w:rsid w:val="005849A2"/>
    <w:rsid w:val="00593187"/>
    <w:rsid w:val="005B1614"/>
    <w:rsid w:val="005B2762"/>
    <w:rsid w:val="005D1B1E"/>
    <w:rsid w:val="005D1BE8"/>
    <w:rsid w:val="005E3322"/>
    <w:rsid w:val="005E4CD9"/>
    <w:rsid w:val="005F39DD"/>
    <w:rsid w:val="00611263"/>
    <w:rsid w:val="00613975"/>
    <w:rsid w:val="00613D0B"/>
    <w:rsid w:val="006307A4"/>
    <w:rsid w:val="00650443"/>
    <w:rsid w:val="006A20AC"/>
    <w:rsid w:val="006F3D7A"/>
    <w:rsid w:val="007062E7"/>
    <w:rsid w:val="00723366"/>
    <w:rsid w:val="00724214"/>
    <w:rsid w:val="00732CCB"/>
    <w:rsid w:val="00741944"/>
    <w:rsid w:val="00760ACA"/>
    <w:rsid w:val="00775B71"/>
    <w:rsid w:val="00791E6A"/>
    <w:rsid w:val="007A3F72"/>
    <w:rsid w:val="007B00A8"/>
    <w:rsid w:val="007B17B0"/>
    <w:rsid w:val="00813A04"/>
    <w:rsid w:val="00836FE6"/>
    <w:rsid w:val="00841C07"/>
    <w:rsid w:val="00842C1E"/>
    <w:rsid w:val="00853BCC"/>
    <w:rsid w:val="00892BCA"/>
    <w:rsid w:val="00892E44"/>
    <w:rsid w:val="00896095"/>
    <w:rsid w:val="008A01BA"/>
    <w:rsid w:val="008B2370"/>
    <w:rsid w:val="008C2F0C"/>
    <w:rsid w:val="008F6481"/>
    <w:rsid w:val="008F6A2E"/>
    <w:rsid w:val="00911A55"/>
    <w:rsid w:val="00911F8F"/>
    <w:rsid w:val="00912FDA"/>
    <w:rsid w:val="00921A4F"/>
    <w:rsid w:val="0092402C"/>
    <w:rsid w:val="00926034"/>
    <w:rsid w:val="009318A2"/>
    <w:rsid w:val="00946AF5"/>
    <w:rsid w:val="009552C5"/>
    <w:rsid w:val="0096454F"/>
    <w:rsid w:val="009661DF"/>
    <w:rsid w:val="00972F5F"/>
    <w:rsid w:val="00981D42"/>
    <w:rsid w:val="00993F85"/>
    <w:rsid w:val="009A07AB"/>
    <w:rsid w:val="009E023E"/>
    <w:rsid w:val="009E1294"/>
    <w:rsid w:val="00A0478D"/>
    <w:rsid w:val="00A42519"/>
    <w:rsid w:val="00A57118"/>
    <w:rsid w:val="00A62F37"/>
    <w:rsid w:val="00A84B5C"/>
    <w:rsid w:val="00AA27BB"/>
    <w:rsid w:val="00AA36C1"/>
    <w:rsid w:val="00AA56FD"/>
    <w:rsid w:val="00AA5B2F"/>
    <w:rsid w:val="00AC6DF1"/>
    <w:rsid w:val="00B0032F"/>
    <w:rsid w:val="00B2034D"/>
    <w:rsid w:val="00B24493"/>
    <w:rsid w:val="00B31A88"/>
    <w:rsid w:val="00B412FC"/>
    <w:rsid w:val="00B43396"/>
    <w:rsid w:val="00B75962"/>
    <w:rsid w:val="00B75FDA"/>
    <w:rsid w:val="00BC26C4"/>
    <w:rsid w:val="00BC3281"/>
    <w:rsid w:val="00BC5328"/>
    <w:rsid w:val="00BE07AB"/>
    <w:rsid w:val="00BF5614"/>
    <w:rsid w:val="00BF691A"/>
    <w:rsid w:val="00C13773"/>
    <w:rsid w:val="00C1709F"/>
    <w:rsid w:val="00C401BA"/>
    <w:rsid w:val="00C47913"/>
    <w:rsid w:val="00C6206C"/>
    <w:rsid w:val="00C7453F"/>
    <w:rsid w:val="00C76B72"/>
    <w:rsid w:val="00C93AC6"/>
    <w:rsid w:val="00CA359F"/>
    <w:rsid w:val="00CC1312"/>
    <w:rsid w:val="00CC7E7A"/>
    <w:rsid w:val="00CD0010"/>
    <w:rsid w:val="00CD235A"/>
    <w:rsid w:val="00CD44C8"/>
    <w:rsid w:val="00CF0BDD"/>
    <w:rsid w:val="00D01185"/>
    <w:rsid w:val="00D25B9E"/>
    <w:rsid w:val="00D3335D"/>
    <w:rsid w:val="00D3724F"/>
    <w:rsid w:val="00D4284D"/>
    <w:rsid w:val="00D45268"/>
    <w:rsid w:val="00D536E5"/>
    <w:rsid w:val="00D567CE"/>
    <w:rsid w:val="00D65CC2"/>
    <w:rsid w:val="00D86625"/>
    <w:rsid w:val="00D93C5A"/>
    <w:rsid w:val="00DC3BD2"/>
    <w:rsid w:val="00DD2C78"/>
    <w:rsid w:val="00DD54B9"/>
    <w:rsid w:val="00DD6478"/>
    <w:rsid w:val="00DE2FC6"/>
    <w:rsid w:val="00DE61CB"/>
    <w:rsid w:val="00DF55E6"/>
    <w:rsid w:val="00E227E0"/>
    <w:rsid w:val="00E50029"/>
    <w:rsid w:val="00E62E9C"/>
    <w:rsid w:val="00E7314B"/>
    <w:rsid w:val="00E75790"/>
    <w:rsid w:val="00E768BD"/>
    <w:rsid w:val="00E9123D"/>
    <w:rsid w:val="00EB4415"/>
    <w:rsid w:val="00EC50CB"/>
    <w:rsid w:val="00EE5A46"/>
    <w:rsid w:val="00EF23A1"/>
    <w:rsid w:val="00EF46B9"/>
    <w:rsid w:val="00F044A6"/>
    <w:rsid w:val="00F06DE7"/>
    <w:rsid w:val="00F47CF1"/>
    <w:rsid w:val="00F65473"/>
    <w:rsid w:val="00F74F5A"/>
    <w:rsid w:val="00FB15A0"/>
    <w:rsid w:val="00FB33B3"/>
    <w:rsid w:val="00FD62BF"/>
    <w:rsid w:val="00FD7154"/>
    <w:rsid w:val="00FE632B"/>
    <w:rsid w:val="00FE7EDF"/>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681DEC"/>
  <w15:chartTrackingRefBased/>
  <w15:docId w15:val="{18DD4C57-031C-974A-9516-DC459007F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63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E63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E632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E632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E632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E632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632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632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632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63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E63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E63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63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E63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E63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63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63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632B"/>
    <w:rPr>
      <w:rFonts w:eastAsiaTheme="majorEastAsia" w:cstheme="majorBidi"/>
      <w:color w:val="272727" w:themeColor="text1" w:themeTint="D8"/>
    </w:rPr>
  </w:style>
  <w:style w:type="paragraph" w:styleId="Title">
    <w:name w:val="Title"/>
    <w:basedOn w:val="Normal"/>
    <w:next w:val="Normal"/>
    <w:link w:val="TitleChar"/>
    <w:uiPriority w:val="10"/>
    <w:qFormat/>
    <w:rsid w:val="00FE632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63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632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63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632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E632B"/>
    <w:rPr>
      <w:i/>
      <w:iCs/>
      <w:color w:val="404040" w:themeColor="text1" w:themeTint="BF"/>
    </w:rPr>
  </w:style>
  <w:style w:type="paragraph" w:styleId="ListParagraph">
    <w:name w:val="List Paragraph"/>
    <w:basedOn w:val="Normal"/>
    <w:qFormat/>
    <w:rsid w:val="00FE632B"/>
    <w:pPr>
      <w:ind w:left="720"/>
      <w:contextualSpacing/>
    </w:pPr>
  </w:style>
  <w:style w:type="character" w:styleId="IntenseEmphasis">
    <w:name w:val="Intense Emphasis"/>
    <w:basedOn w:val="DefaultParagraphFont"/>
    <w:uiPriority w:val="21"/>
    <w:qFormat/>
    <w:rsid w:val="00FE632B"/>
    <w:rPr>
      <w:i/>
      <w:iCs/>
      <w:color w:val="0F4761" w:themeColor="accent1" w:themeShade="BF"/>
    </w:rPr>
  </w:style>
  <w:style w:type="paragraph" w:styleId="IntenseQuote">
    <w:name w:val="Intense Quote"/>
    <w:basedOn w:val="Normal"/>
    <w:next w:val="Normal"/>
    <w:link w:val="IntenseQuoteChar"/>
    <w:uiPriority w:val="30"/>
    <w:qFormat/>
    <w:rsid w:val="00FE63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E632B"/>
    <w:rPr>
      <w:i/>
      <w:iCs/>
      <w:color w:val="0F4761" w:themeColor="accent1" w:themeShade="BF"/>
    </w:rPr>
  </w:style>
  <w:style w:type="character" w:styleId="IntenseReference">
    <w:name w:val="Intense Reference"/>
    <w:basedOn w:val="DefaultParagraphFont"/>
    <w:uiPriority w:val="32"/>
    <w:qFormat/>
    <w:rsid w:val="00FE632B"/>
    <w:rPr>
      <w:b/>
      <w:bCs/>
      <w:smallCaps/>
      <w:color w:val="0F4761" w:themeColor="accent1" w:themeShade="BF"/>
      <w:spacing w:val="5"/>
    </w:rPr>
  </w:style>
  <w:style w:type="table" w:styleId="TableGrid">
    <w:name w:val="Table Grid"/>
    <w:basedOn w:val="TableNormal"/>
    <w:uiPriority w:val="39"/>
    <w:rsid w:val="00FE63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C76B72"/>
    <w:pPr>
      <w:tabs>
        <w:tab w:val="center" w:pos="4513"/>
        <w:tab w:val="right" w:pos="9026"/>
      </w:tabs>
    </w:pPr>
  </w:style>
  <w:style w:type="character" w:customStyle="1" w:styleId="FooterChar">
    <w:name w:val="Footer Char"/>
    <w:basedOn w:val="DefaultParagraphFont"/>
    <w:link w:val="Footer"/>
    <w:uiPriority w:val="99"/>
    <w:rsid w:val="00C76B72"/>
  </w:style>
  <w:style w:type="character" w:styleId="PageNumber">
    <w:name w:val="page number"/>
    <w:basedOn w:val="DefaultParagraphFont"/>
    <w:uiPriority w:val="99"/>
    <w:semiHidden/>
    <w:unhideWhenUsed/>
    <w:rsid w:val="00C76B72"/>
  </w:style>
  <w:style w:type="paragraph" w:styleId="NormalWeb">
    <w:name w:val="Normal (Web)"/>
    <w:basedOn w:val="Normal"/>
    <w:uiPriority w:val="99"/>
    <w:unhideWhenUsed/>
    <w:rsid w:val="001A71B3"/>
    <w:pPr>
      <w:spacing w:before="100" w:beforeAutospacing="1" w:after="100" w:afterAutospacing="1"/>
    </w:pPr>
    <w:rPr>
      <w:rFonts w:ascii="Times New Roman" w:eastAsia="Times New Roman" w:hAnsi="Times New Roman" w:cs="Times New Roman"/>
      <w:kern w:val="0"/>
      <w:lang w:val="en-ZW" w:eastAsia="en-GB"/>
      <w14:ligatures w14:val="none"/>
    </w:rPr>
  </w:style>
  <w:style w:type="paragraph" w:styleId="Header">
    <w:name w:val="header"/>
    <w:basedOn w:val="Normal"/>
    <w:link w:val="HeaderChar"/>
    <w:uiPriority w:val="99"/>
    <w:unhideWhenUsed/>
    <w:rsid w:val="005849A2"/>
    <w:pPr>
      <w:tabs>
        <w:tab w:val="center" w:pos="4680"/>
        <w:tab w:val="right" w:pos="9360"/>
      </w:tabs>
    </w:pPr>
  </w:style>
  <w:style w:type="character" w:customStyle="1" w:styleId="HeaderChar">
    <w:name w:val="Header Char"/>
    <w:basedOn w:val="DefaultParagraphFont"/>
    <w:link w:val="Header"/>
    <w:uiPriority w:val="99"/>
    <w:rsid w:val="005849A2"/>
  </w:style>
  <w:style w:type="paragraph" w:customStyle="1" w:styleId="paragraph">
    <w:name w:val="paragraph"/>
    <w:basedOn w:val="Normal"/>
    <w:rsid w:val="001F4E25"/>
    <w:pPr>
      <w:spacing w:before="100" w:beforeAutospacing="1" w:after="100" w:afterAutospacing="1"/>
    </w:pPr>
    <w:rPr>
      <w:rFonts w:ascii="Times New Roman" w:eastAsia="Times New Roman" w:hAnsi="Times New Roman" w:cs="Times New Roman"/>
      <w:kern w:val="0"/>
      <w:lang w:val="en-ZW" w:eastAsia="en-ZW"/>
      <w14:ligatures w14:val="none"/>
    </w:rPr>
  </w:style>
  <w:style w:type="character" w:customStyle="1" w:styleId="normaltextrun">
    <w:name w:val="normaltextrun"/>
    <w:basedOn w:val="DefaultParagraphFont"/>
    <w:rsid w:val="001F4E25"/>
  </w:style>
  <w:style w:type="character" w:customStyle="1" w:styleId="eop">
    <w:name w:val="eop"/>
    <w:basedOn w:val="DefaultParagraphFont"/>
    <w:rsid w:val="001F4E25"/>
  </w:style>
  <w:style w:type="character" w:styleId="Hyperlink">
    <w:name w:val="Hyperlink"/>
    <w:basedOn w:val="DefaultParagraphFont"/>
    <w:uiPriority w:val="99"/>
    <w:unhideWhenUsed/>
    <w:rsid w:val="004E524F"/>
    <w:rPr>
      <w:color w:val="467886" w:themeColor="hyperlink"/>
      <w:u w:val="single"/>
    </w:rPr>
  </w:style>
  <w:style w:type="character" w:styleId="UnresolvedMention">
    <w:name w:val="Unresolved Mention"/>
    <w:basedOn w:val="DefaultParagraphFont"/>
    <w:uiPriority w:val="99"/>
    <w:semiHidden/>
    <w:unhideWhenUsed/>
    <w:rsid w:val="004E524F"/>
    <w:rPr>
      <w:color w:val="605E5C"/>
      <w:shd w:val="clear" w:color="auto" w:fill="E1DFDD"/>
    </w:rPr>
  </w:style>
  <w:style w:type="character" w:styleId="FollowedHyperlink">
    <w:name w:val="FollowedHyperlink"/>
    <w:basedOn w:val="DefaultParagraphFont"/>
    <w:uiPriority w:val="99"/>
    <w:semiHidden/>
    <w:unhideWhenUsed/>
    <w:rsid w:val="00650443"/>
    <w:rPr>
      <w:color w:val="96607D" w:themeColor="followedHyperlink"/>
      <w:u w:val="single"/>
    </w:rPr>
  </w:style>
  <w:style w:type="character" w:styleId="FootnoteReference">
    <w:name w:val="footnote reference"/>
    <w:basedOn w:val="DefaultParagraphFont"/>
    <w:uiPriority w:val="99"/>
    <w:unhideWhenUsed/>
    <w:rsid w:val="00A0478D"/>
    <w:rPr>
      <w:vertAlign w:val="superscript"/>
    </w:rPr>
  </w:style>
  <w:style w:type="paragraph" w:styleId="FootnoteText">
    <w:name w:val="footnote text"/>
    <w:aliases w:val="Footnote Text Char Char,Footnote Text Char1 Char Char,Footnote Text Char Char Char Char Char,Footnote Text Char Char1 Char Char,Footnote Text Char Char1,Footnote Text Char Char Char Char,fn,ALTS FOOTNOTE"/>
    <w:basedOn w:val="Normal"/>
    <w:link w:val="FootnoteTextChar"/>
    <w:unhideWhenUsed/>
    <w:rsid w:val="00A0478D"/>
    <w:rPr>
      <w:kern w:val="0"/>
      <w:sz w:val="20"/>
      <w:szCs w:val="20"/>
      <w:lang w:val="en-ZW"/>
      <w14:ligatures w14:val="none"/>
    </w:rPr>
  </w:style>
  <w:style w:type="character" w:customStyle="1" w:styleId="FootnoteTextChar">
    <w:name w:val="Footnote Text Char"/>
    <w:aliases w:val="Footnote Text Char Char Char,Footnote Text Char1 Char Char Char,Footnote Text Char Char Char Char Char Char,Footnote Text Char Char1 Char Char Char,Footnote Text Char Char1 Char,Footnote Text Char Char Char Char Char1,fn Char"/>
    <w:basedOn w:val="DefaultParagraphFont"/>
    <w:link w:val="FootnoteText"/>
    <w:qFormat/>
    <w:rsid w:val="00A0478D"/>
    <w:rPr>
      <w:kern w:val="0"/>
      <w:sz w:val="20"/>
      <w:szCs w:val="20"/>
      <w:lang w:val="en-ZW"/>
      <w14:ligatures w14:val="none"/>
    </w:rPr>
  </w:style>
  <w:style w:type="character" w:styleId="BookTitle">
    <w:name w:val="Book Title"/>
    <w:basedOn w:val="DefaultParagraphFont"/>
    <w:uiPriority w:val="33"/>
    <w:qFormat/>
    <w:rsid w:val="00C47913"/>
    <w:rPr>
      <w:b/>
      <w:bCs/>
      <w:i/>
      <w:iCs/>
      <w:spacing w:val="5"/>
    </w:rPr>
  </w:style>
  <w:style w:type="paragraph" w:styleId="Caption">
    <w:name w:val="caption"/>
    <w:basedOn w:val="Normal"/>
    <w:next w:val="Normal"/>
    <w:uiPriority w:val="35"/>
    <w:semiHidden/>
    <w:unhideWhenUsed/>
    <w:qFormat/>
    <w:rsid w:val="00C47913"/>
    <w:pPr>
      <w:spacing w:after="200"/>
    </w:pPr>
    <w:rPr>
      <w:i/>
      <w:iCs/>
      <w:color w:val="0E2841" w:themeColor="text2"/>
      <w:sz w:val="18"/>
      <w:szCs w:val="18"/>
    </w:rPr>
  </w:style>
  <w:style w:type="character" w:styleId="Emphasis">
    <w:name w:val="Emphasis"/>
    <w:basedOn w:val="DefaultParagraphFont"/>
    <w:uiPriority w:val="20"/>
    <w:qFormat/>
    <w:rsid w:val="00C47913"/>
    <w:rPr>
      <w:i/>
      <w:iCs/>
    </w:rPr>
  </w:style>
  <w:style w:type="paragraph" w:styleId="NoSpacing">
    <w:name w:val="No Spacing"/>
    <w:uiPriority w:val="1"/>
    <w:qFormat/>
    <w:rsid w:val="00C47913"/>
  </w:style>
  <w:style w:type="character" w:styleId="Strong">
    <w:name w:val="Strong"/>
    <w:basedOn w:val="DefaultParagraphFont"/>
    <w:uiPriority w:val="22"/>
    <w:qFormat/>
    <w:rsid w:val="00C47913"/>
    <w:rPr>
      <w:b/>
      <w:bCs/>
    </w:rPr>
  </w:style>
  <w:style w:type="character" w:styleId="SubtleEmphasis">
    <w:name w:val="Subtle Emphasis"/>
    <w:basedOn w:val="DefaultParagraphFont"/>
    <w:uiPriority w:val="19"/>
    <w:qFormat/>
    <w:rsid w:val="00C47913"/>
    <w:rPr>
      <w:i/>
      <w:iCs/>
      <w:color w:val="404040" w:themeColor="text1" w:themeTint="BF"/>
    </w:rPr>
  </w:style>
  <w:style w:type="character" w:styleId="SubtleReference">
    <w:name w:val="Subtle Reference"/>
    <w:basedOn w:val="DefaultParagraphFont"/>
    <w:uiPriority w:val="31"/>
    <w:qFormat/>
    <w:rsid w:val="00C47913"/>
    <w:rPr>
      <w:smallCaps/>
      <w:color w:val="5A5A5A" w:themeColor="text1" w:themeTint="A5"/>
    </w:rPr>
  </w:style>
  <w:style w:type="paragraph" w:styleId="TOCHeading">
    <w:name w:val="TOC Heading"/>
    <w:basedOn w:val="Heading1"/>
    <w:next w:val="Normal"/>
    <w:uiPriority w:val="39"/>
    <w:semiHidden/>
    <w:unhideWhenUsed/>
    <w:qFormat/>
    <w:rsid w:val="00C47913"/>
    <w:pPr>
      <w:spacing w:before="240" w:after="0"/>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t.co/Olqe1u2btc"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customXml" Target="ink/ink1.xml"/><Relationship Id="rId12" Type="http://schemas.openxmlformats.org/officeDocument/2006/relationships/hyperlink" Target="https://t.co/V047uU0iGr"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irector@competition.co.zw"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customXml" Target="ink/ink2.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6-09-10T14:04:35.011"/>
    </inkml:context>
    <inkml:brush xml:id="br0">
      <inkml:brushProperty name="width" value="0.05" units="cm"/>
      <inkml:brushProperty name="height" value="0.05" units="cm"/>
    </inkml:brush>
  </inkml:definitions>
  <inkml:trace contextRef="#ctx0" brushRef="#br0">5 0 17583 0 0,'0'0'0'0'0</inkml:trace>
  <inkml:trace contextRef="#ctx0" brushRef="#br0" timeOffset="160.46">24 34 17687 0 0,'0'-10'0'0'0</inkml:trace>
  <inkml:trace contextRef="#ctx0" brushRef="#br0" timeOffset="161.46">0 27 17791 0 0,'0'0'0'0'0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6-09-10T14:04:32.672"/>
    </inkml:context>
    <inkml:brush xml:id="br0">
      <inkml:brushProperty name="width" value="0.025" units="cm"/>
      <inkml:brushProperty name="height" value="0.025" units="cm"/>
    </inkml:brush>
  </inkml:definitions>
  <inkml:trace contextRef="#ctx0" brushRef="#br0">0 0 17079 0 0,'0'0'0'0'0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1079</Words>
  <Characters>6154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Calistar  Dzenga</dc:creator>
  <cp:keywords/>
  <dc:description/>
  <cp:lastModifiedBy>Tagutswa Maingehama</cp:lastModifiedBy>
  <cp:revision>2</cp:revision>
  <dcterms:created xsi:type="dcterms:W3CDTF">2026-09-11T11:57:00Z</dcterms:created>
  <dcterms:modified xsi:type="dcterms:W3CDTF">2026-09-11T11:57:00Z</dcterms:modified>
</cp:coreProperties>
</file>